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3ED6E7" w14:textId="24E87498" w:rsidR="00CE7CDC" w:rsidRPr="00713DFD" w:rsidRDefault="00CE7CDC" w:rsidP="00097837">
      <w:pPr>
        <w:pStyle w:val="Antrat2"/>
        <w:ind w:left="9781"/>
        <w:rPr>
          <w:rFonts w:eastAsia="Calibri" w:cs="Tahoma"/>
          <w:color w:val="0070C0"/>
          <w:sz w:val="22"/>
          <w:szCs w:val="22"/>
        </w:rPr>
      </w:pPr>
      <w:bookmarkStart w:id="0" w:name="_Toc164520804"/>
      <w:bookmarkStart w:id="1" w:name="_Hlk168747701"/>
      <w:r w:rsidRPr="00713DFD">
        <w:rPr>
          <w:rFonts w:eastAsia="Calibri" w:cs="Tahoma"/>
          <w:color w:val="0070C0"/>
          <w:sz w:val="22"/>
          <w:szCs w:val="22"/>
        </w:rPr>
        <w:t xml:space="preserve">Pirkimo sąlygų </w:t>
      </w:r>
      <w:r w:rsidR="008C4269">
        <w:rPr>
          <w:rFonts w:eastAsia="Calibri" w:cs="Tahoma"/>
          <w:color w:val="0070C0"/>
          <w:sz w:val="22"/>
          <w:szCs w:val="22"/>
        </w:rPr>
        <w:t>8</w:t>
      </w:r>
      <w:r w:rsidRPr="00713DFD">
        <w:rPr>
          <w:rFonts w:eastAsia="Calibri" w:cs="Tahoma"/>
          <w:color w:val="0070C0"/>
          <w:sz w:val="22"/>
          <w:szCs w:val="22"/>
        </w:rPr>
        <w:t xml:space="preserve"> priedas „Tiekėjų kvalifikacijos reikalavimai ir </w:t>
      </w:r>
      <w:r w:rsidRPr="00174975">
        <w:rPr>
          <w:rFonts w:eastAsia="Calibri" w:cs="Tahoma"/>
          <w:color w:val="0070C0"/>
          <w:sz w:val="22"/>
          <w:szCs w:val="22"/>
        </w:rPr>
        <w:t>reikalaujami kokybės bei aplinkos apsaugos vadybos sistemų standartai</w:t>
      </w:r>
      <w:r w:rsidRPr="00713DFD">
        <w:rPr>
          <w:rFonts w:eastAsia="Calibri" w:cs="Tahoma"/>
          <w:color w:val="0070C0"/>
          <w:sz w:val="22"/>
          <w:szCs w:val="22"/>
        </w:rPr>
        <w:t>“</w:t>
      </w:r>
      <w:bookmarkEnd w:id="0"/>
    </w:p>
    <w:bookmarkEnd w:id="1"/>
    <w:p w14:paraId="35948AF5" w14:textId="77777777" w:rsidR="00CE7CDC" w:rsidRPr="00713DFD" w:rsidRDefault="00CE7CDC" w:rsidP="0004748A">
      <w:pPr>
        <w:pStyle w:val="Paantrat"/>
        <w:jc w:val="center"/>
        <w:rPr>
          <w:rFonts w:ascii="Tahoma" w:hAnsi="Tahoma" w:cs="Tahoma"/>
          <w:smallCaps/>
          <w:sz w:val="22"/>
          <w:szCs w:val="22"/>
        </w:rPr>
      </w:pPr>
    </w:p>
    <w:p w14:paraId="6D43C6A4" w14:textId="1A0605A6" w:rsidR="00125274" w:rsidRPr="00713DFD" w:rsidRDefault="00125274" w:rsidP="0004748A">
      <w:pPr>
        <w:pStyle w:val="Paantrat"/>
        <w:jc w:val="center"/>
        <w:rPr>
          <w:rFonts w:ascii="Tahoma" w:hAnsi="Tahoma" w:cs="Tahoma"/>
          <w:sz w:val="22"/>
          <w:szCs w:val="22"/>
          <w:lang w:eastAsia="en-US"/>
        </w:rPr>
      </w:pPr>
      <w:r w:rsidRPr="00713DFD">
        <w:rPr>
          <w:rFonts w:ascii="Tahoma" w:hAnsi="Tahoma" w:cs="Tahoma"/>
          <w:smallCaps/>
          <w:sz w:val="22"/>
          <w:szCs w:val="22"/>
        </w:rPr>
        <w:t xml:space="preserve"> TIEKĖJŲ KVALIFIKACIJOS REIKALAVIMAI IR REIKALA</w:t>
      </w:r>
      <w:r w:rsidR="00097837">
        <w:rPr>
          <w:rFonts w:ascii="Tahoma" w:hAnsi="Tahoma" w:cs="Tahoma"/>
          <w:smallCaps/>
          <w:sz w:val="22"/>
          <w:szCs w:val="22"/>
        </w:rPr>
        <w:t>ujami</w:t>
      </w:r>
      <w:r w:rsidR="00473565" w:rsidRPr="00713DFD">
        <w:rPr>
          <w:rFonts w:ascii="Tahoma" w:hAnsi="Tahoma" w:cs="Tahoma"/>
          <w:smallCaps/>
          <w:sz w:val="22"/>
          <w:szCs w:val="22"/>
        </w:rPr>
        <w:t xml:space="preserve"> KOKYBĖS </w:t>
      </w:r>
      <w:r w:rsidR="00097837">
        <w:rPr>
          <w:rFonts w:ascii="Tahoma" w:hAnsi="Tahoma" w:cs="Tahoma"/>
          <w:smallCaps/>
          <w:sz w:val="22"/>
          <w:szCs w:val="22"/>
        </w:rPr>
        <w:t>BEI</w:t>
      </w:r>
      <w:r w:rsidR="00473565" w:rsidRPr="00713DFD">
        <w:rPr>
          <w:rFonts w:ascii="Tahoma" w:hAnsi="Tahoma" w:cs="Tahoma"/>
          <w:smallCaps/>
          <w:sz w:val="22"/>
          <w:szCs w:val="22"/>
        </w:rPr>
        <w:t xml:space="preserve"> APLINKOS APSAUGOS VADYBOS SISTEMOS STANDART</w:t>
      </w:r>
      <w:r w:rsidR="00097837">
        <w:rPr>
          <w:rFonts w:ascii="Tahoma" w:hAnsi="Tahoma" w:cs="Tahoma"/>
          <w:smallCaps/>
          <w:sz w:val="22"/>
          <w:szCs w:val="22"/>
        </w:rPr>
        <w:t>AI</w:t>
      </w:r>
    </w:p>
    <w:p w14:paraId="2D5FA04D" w14:textId="767DEEA2" w:rsidR="00EE7B59" w:rsidRPr="003F4641" w:rsidRDefault="00125274" w:rsidP="003F4641">
      <w:pPr>
        <w:numPr>
          <w:ilvl w:val="0"/>
          <w:numId w:val="2"/>
        </w:numPr>
        <w:tabs>
          <w:tab w:val="left" w:pos="993"/>
        </w:tabs>
        <w:spacing w:after="0"/>
        <w:ind w:left="0" w:firstLine="567"/>
        <w:contextualSpacing/>
        <w:jc w:val="both"/>
        <w:rPr>
          <w:rFonts w:ascii="Tahoma" w:eastAsia="Calibri" w:hAnsi="Tahoma" w:cs="Tahoma"/>
          <w:sz w:val="22"/>
          <w:szCs w:val="22"/>
          <w:lang w:eastAsia="en-US"/>
        </w:rPr>
      </w:pPr>
      <w:r w:rsidRPr="003F4641">
        <w:rPr>
          <w:rFonts w:ascii="Tahoma" w:eastAsia="Calibri" w:hAnsi="Tahoma" w:cs="Tahoma"/>
          <w:sz w:val="22"/>
          <w:szCs w:val="22"/>
          <w:lang w:eastAsia="en-US"/>
        </w:rPr>
        <w:t xml:space="preserve">Tiekėjo kvalifikacija turi atitikti šiame priede nustatytus </w:t>
      </w:r>
      <w:r w:rsidR="00E529CC" w:rsidRPr="003F4641">
        <w:rPr>
          <w:rFonts w:ascii="Tahoma" w:eastAsia="Calibri" w:hAnsi="Tahoma" w:cs="Tahoma"/>
          <w:sz w:val="22"/>
          <w:szCs w:val="22"/>
          <w:lang w:eastAsia="en-US"/>
        </w:rPr>
        <w:t xml:space="preserve">kvalifikacijos </w:t>
      </w:r>
      <w:r w:rsidRPr="003F4641">
        <w:rPr>
          <w:rFonts w:ascii="Tahoma" w:eastAsia="Calibri" w:hAnsi="Tahoma" w:cs="Tahoma"/>
          <w:sz w:val="22"/>
          <w:szCs w:val="22"/>
          <w:lang w:eastAsia="en-US"/>
        </w:rPr>
        <w:t>reikalavimus. Jeigu tiekėjo kvalifikacija dėl teisės verstis atitinkama veikla nėra tikrinama visa apimtimi, tiekėjas perkančiajai organizacijai įsipareigoja, kad sutartį vykdys tik teisę verstis atitinkama veikla turintys asmenys.</w:t>
      </w:r>
    </w:p>
    <w:p w14:paraId="145BDD35" w14:textId="62EC74F0" w:rsidR="00125274" w:rsidRPr="00713DFD" w:rsidRDefault="00125274" w:rsidP="00EE7B59">
      <w:pPr>
        <w:numPr>
          <w:ilvl w:val="0"/>
          <w:numId w:val="2"/>
        </w:numPr>
        <w:tabs>
          <w:tab w:val="left" w:pos="993"/>
        </w:tabs>
        <w:spacing w:after="0"/>
        <w:ind w:left="0" w:firstLine="567"/>
        <w:contextualSpacing/>
        <w:jc w:val="both"/>
        <w:rPr>
          <w:rFonts w:ascii="Tahoma" w:eastAsia="Calibri" w:hAnsi="Tahoma" w:cs="Tahoma"/>
          <w:sz w:val="22"/>
          <w:szCs w:val="22"/>
          <w:lang w:eastAsia="en-US"/>
        </w:rPr>
      </w:pPr>
      <w:r w:rsidRPr="00713DFD">
        <w:rPr>
          <w:rFonts w:ascii="Tahoma" w:eastAsia="Calibri" w:hAnsi="Tahoma" w:cs="Tahoma"/>
          <w:iCs/>
          <w:color w:val="000000"/>
          <w:sz w:val="22"/>
          <w:szCs w:val="22"/>
        </w:rPr>
        <w:t xml:space="preserve">Jei pasiūlymas teikiamas ūkio subjektų grupės jungtinės veiklos sutarties pagrindu, bent vienas ūkio subjektų grupės narys arba visi ūkio subjektų grupės nariai kartu </w:t>
      </w:r>
      <w:r w:rsidRPr="00713DFD">
        <w:rPr>
          <w:rFonts w:ascii="Tahoma" w:eastAsia="Calibri" w:hAnsi="Tahoma" w:cs="Tahoma"/>
          <w:iCs/>
          <w:sz w:val="22"/>
          <w:szCs w:val="22"/>
        </w:rPr>
        <w:t xml:space="preserve">turi atitikti 1 </w:t>
      </w:r>
      <w:r w:rsidRPr="008C4269">
        <w:rPr>
          <w:rFonts w:ascii="Tahoma" w:eastAsia="Calibri" w:hAnsi="Tahoma" w:cs="Tahoma"/>
          <w:iCs/>
          <w:sz w:val="22"/>
          <w:szCs w:val="22"/>
        </w:rPr>
        <w:t xml:space="preserve">lentelėje, </w:t>
      </w:r>
      <w:r w:rsidR="00AF783F" w:rsidRPr="008C4269">
        <w:rPr>
          <w:rFonts w:ascii="Tahoma" w:eastAsia="Calibri" w:hAnsi="Tahoma" w:cs="Tahoma"/>
          <w:iCs/>
          <w:sz w:val="22"/>
          <w:szCs w:val="22"/>
        </w:rPr>
        <w:t>1</w:t>
      </w:r>
      <w:r w:rsidRPr="008C4269">
        <w:rPr>
          <w:rFonts w:ascii="Tahoma" w:eastAsia="Calibri" w:hAnsi="Tahoma" w:cs="Tahoma"/>
          <w:iCs/>
          <w:sz w:val="22"/>
          <w:szCs w:val="22"/>
        </w:rPr>
        <w:t xml:space="preserve"> punktuose </w:t>
      </w:r>
      <w:r w:rsidRPr="00713DFD">
        <w:rPr>
          <w:rFonts w:ascii="Tahoma" w:eastAsia="Calibri" w:hAnsi="Tahoma" w:cs="Tahoma"/>
          <w:iCs/>
          <w:sz w:val="22"/>
          <w:szCs w:val="22"/>
        </w:rPr>
        <w:t>nustatytus reikalavimus ir pateikti nurodytus dokumentus</w:t>
      </w:r>
      <w:r w:rsidRPr="00713DFD">
        <w:rPr>
          <w:rFonts w:ascii="Tahoma" w:eastAsia="Calibri" w:hAnsi="Tahoma" w:cs="Tahoma"/>
          <w:sz w:val="22"/>
          <w:szCs w:val="22"/>
        </w:rPr>
        <w:t>.</w:t>
      </w:r>
    </w:p>
    <w:p w14:paraId="2341E843" w14:textId="5E81C7F7" w:rsidR="00125274" w:rsidRPr="00713DFD" w:rsidRDefault="00125274">
      <w:pPr>
        <w:numPr>
          <w:ilvl w:val="0"/>
          <w:numId w:val="2"/>
        </w:numPr>
        <w:tabs>
          <w:tab w:val="left" w:pos="993"/>
        </w:tabs>
        <w:spacing w:after="0"/>
        <w:ind w:left="0" w:firstLine="567"/>
        <w:contextualSpacing/>
        <w:jc w:val="both"/>
        <w:rPr>
          <w:rFonts w:ascii="Tahoma" w:eastAsia="Calibri" w:hAnsi="Tahoma" w:cs="Tahoma"/>
          <w:sz w:val="22"/>
          <w:szCs w:val="22"/>
          <w:lang w:eastAsia="en-US"/>
        </w:rPr>
      </w:pPr>
      <w:r w:rsidRPr="00713DFD">
        <w:rPr>
          <w:rFonts w:ascii="Tahoma" w:eastAsia="Calibri" w:hAnsi="Tahoma" w:cs="Tahoma"/>
          <w:sz w:val="22"/>
          <w:szCs w:val="22"/>
          <w:lang w:eastAsia="en-US"/>
        </w:rPr>
        <w:t>Kai tiekėjas remiasi kitų ūkio subjektų pajėgumais, kad atitiktų nustatytus ekonominio ir finansinio pajėgumo reikalavimus</w:t>
      </w:r>
      <w:r w:rsidR="009541E9" w:rsidRPr="00713DFD">
        <w:rPr>
          <w:rFonts w:ascii="Tahoma" w:eastAsia="Calibri" w:hAnsi="Tahoma" w:cs="Tahoma"/>
          <w:sz w:val="22"/>
          <w:szCs w:val="22"/>
          <w:lang w:eastAsia="en-US"/>
        </w:rPr>
        <w:t xml:space="preserve"> (jei tokie reikalavimai taikomi)</w:t>
      </w:r>
      <w:r w:rsidRPr="00713DFD">
        <w:rPr>
          <w:rFonts w:ascii="Tahoma" w:eastAsia="Calibri" w:hAnsi="Tahoma" w:cs="Tahoma"/>
          <w:color w:val="7030A0"/>
          <w:sz w:val="22"/>
          <w:szCs w:val="22"/>
          <w:lang w:eastAsia="en-US"/>
        </w:rPr>
        <w:t xml:space="preserve">, </w:t>
      </w:r>
      <w:r w:rsidRPr="00713DFD">
        <w:rPr>
          <w:rFonts w:ascii="Tahoma" w:eastAsia="Calibri" w:hAnsi="Tahoma" w:cs="Tahoma"/>
          <w:sz w:val="22"/>
          <w:szCs w:val="22"/>
          <w:lang w:eastAsia="en-US"/>
        </w:rPr>
        <w:t xml:space="preserve">jie privalo prisiimti solidarią atsakomybę už sutarties įvykdymą. </w:t>
      </w:r>
    </w:p>
    <w:p w14:paraId="32781A0C" w14:textId="605E5046" w:rsidR="00125274" w:rsidRPr="00713DFD" w:rsidRDefault="00125274">
      <w:pPr>
        <w:numPr>
          <w:ilvl w:val="0"/>
          <w:numId w:val="2"/>
        </w:numPr>
        <w:tabs>
          <w:tab w:val="left" w:pos="993"/>
        </w:tabs>
        <w:spacing w:after="0"/>
        <w:ind w:left="0" w:firstLine="567"/>
        <w:contextualSpacing/>
        <w:jc w:val="both"/>
        <w:rPr>
          <w:rFonts w:ascii="Tahoma" w:eastAsia="Calibri" w:hAnsi="Tahoma" w:cs="Tahoma"/>
          <w:sz w:val="22"/>
          <w:szCs w:val="22"/>
          <w:lang w:eastAsia="en-US"/>
        </w:rPr>
      </w:pPr>
      <w:r w:rsidRPr="00713DFD">
        <w:rPr>
          <w:rFonts w:ascii="Tahoma" w:eastAsia="Calibri" w:hAnsi="Tahoma" w:cs="Tahoma"/>
          <w:sz w:val="22"/>
          <w:szCs w:val="22"/>
          <w:lang w:eastAsia="en-US"/>
        </w:rPr>
        <w:t>Perkančioji organizacija gali laikyti, kad tiekėjas neturi reikalaujamo profesinio pajėgumo, jeigu nustato tiekėjo interesų konfliktą, galintį neigiamai paveikti sutarties vykdymą.</w:t>
      </w:r>
    </w:p>
    <w:p w14:paraId="448C11AE" w14:textId="77777777" w:rsidR="00125274" w:rsidRPr="00713DFD" w:rsidRDefault="00125274">
      <w:pPr>
        <w:numPr>
          <w:ilvl w:val="0"/>
          <w:numId w:val="2"/>
        </w:numPr>
        <w:tabs>
          <w:tab w:val="left" w:pos="993"/>
        </w:tabs>
        <w:ind w:left="0" w:firstLine="567"/>
        <w:contextualSpacing/>
        <w:rPr>
          <w:rFonts w:ascii="Tahoma" w:eastAsia="Calibri" w:hAnsi="Tahoma" w:cs="Tahoma"/>
          <w:sz w:val="22"/>
          <w:szCs w:val="22"/>
          <w:lang w:eastAsia="en-US"/>
        </w:rPr>
      </w:pPr>
      <w:r w:rsidRPr="00713DFD">
        <w:rPr>
          <w:rFonts w:ascii="Tahoma" w:eastAsia="Calibri" w:hAnsi="Tahoma" w:cs="Tahoma"/>
          <w:sz w:val="22"/>
          <w:szCs w:val="22"/>
          <w:lang w:eastAsia="en-US"/>
        </w:rPr>
        <w:t>Jeigu tiekėjas teikia lygiaverčius dokumentus, tai teikiamų dokumentų lygiavertiškumą turi įrodyti pats tiekėjas.</w:t>
      </w:r>
    </w:p>
    <w:p w14:paraId="4C8F1973" w14:textId="43836A53" w:rsidR="00486FC8" w:rsidRPr="00713DFD" w:rsidRDefault="00486FC8" w:rsidP="002B166C">
      <w:pPr>
        <w:pStyle w:val="Sraopastraipa"/>
        <w:tabs>
          <w:tab w:val="left" w:pos="709"/>
          <w:tab w:val="left" w:pos="25941"/>
        </w:tabs>
        <w:spacing w:after="0"/>
        <w:jc w:val="right"/>
        <w:rPr>
          <w:rFonts w:cs="Tahoma"/>
          <w:iCs/>
        </w:rPr>
      </w:pPr>
      <w:r w:rsidRPr="00713DFD">
        <w:rPr>
          <w:rFonts w:cs="Tahoma"/>
          <w:iCs/>
        </w:rPr>
        <w:t>1 lentelė</w:t>
      </w:r>
    </w:p>
    <w:tbl>
      <w:tblPr>
        <w:tblStyle w:val="TableGrid3"/>
        <w:tblW w:w="15163" w:type="dxa"/>
        <w:tblLayout w:type="fixed"/>
        <w:tblLook w:val="04A0" w:firstRow="1" w:lastRow="0" w:firstColumn="1" w:lastColumn="0" w:noHBand="0" w:noVBand="1"/>
      </w:tblPr>
      <w:tblGrid>
        <w:gridCol w:w="704"/>
        <w:gridCol w:w="4678"/>
        <w:gridCol w:w="5812"/>
        <w:gridCol w:w="3969"/>
      </w:tblGrid>
      <w:tr w:rsidR="00A05136" w:rsidRPr="00713DFD" w14:paraId="7FBD135B" w14:textId="32CF9AC5" w:rsidTr="008C4269">
        <w:trPr>
          <w:trHeight w:val="602"/>
        </w:trPr>
        <w:tc>
          <w:tcPr>
            <w:tcW w:w="704" w:type="dxa"/>
            <w:shd w:val="clear" w:color="auto" w:fill="DEEAF6" w:themeFill="accent1" w:themeFillTint="33"/>
            <w:vAlign w:val="center"/>
            <w:hideMark/>
          </w:tcPr>
          <w:p w14:paraId="28D0376E" w14:textId="77777777" w:rsidR="00A05136" w:rsidRPr="00713DFD" w:rsidRDefault="00A05136" w:rsidP="002B166C">
            <w:pPr>
              <w:spacing w:before="100" w:beforeAutospacing="1" w:after="100" w:afterAutospacing="1"/>
              <w:jc w:val="center"/>
              <w:rPr>
                <w:rFonts w:ascii="Tahoma" w:hAnsi="Tahoma" w:cs="Tahoma"/>
                <w:b/>
                <w:bCs/>
                <w:sz w:val="22"/>
                <w:szCs w:val="22"/>
              </w:rPr>
            </w:pPr>
            <w:r w:rsidRPr="00713DFD">
              <w:rPr>
                <w:rFonts w:ascii="Tahoma" w:eastAsiaTheme="minorHAnsi" w:hAnsi="Tahoma" w:cs="Tahoma"/>
                <w:b/>
                <w:bCs/>
                <w:sz w:val="22"/>
                <w:szCs w:val="22"/>
              </w:rPr>
              <w:t>Eil. Nr.</w:t>
            </w:r>
          </w:p>
        </w:tc>
        <w:tc>
          <w:tcPr>
            <w:tcW w:w="4678" w:type="dxa"/>
            <w:shd w:val="clear" w:color="auto" w:fill="DEEAF6" w:themeFill="accent1" w:themeFillTint="33"/>
            <w:vAlign w:val="center"/>
            <w:hideMark/>
          </w:tcPr>
          <w:p w14:paraId="56EB4AF4" w14:textId="0B773749" w:rsidR="00A05136" w:rsidRPr="00713DFD" w:rsidRDefault="00A05136" w:rsidP="002B166C">
            <w:pPr>
              <w:spacing w:before="100" w:beforeAutospacing="1" w:after="100" w:afterAutospacing="1"/>
              <w:jc w:val="center"/>
              <w:rPr>
                <w:rFonts w:ascii="Tahoma" w:eastAsiaTheme="minorHAnsi" w:hAnsi="Tahoma" w:cs="Tahoma"/>
                <w:b/>
                <w:bCs/>
                <w:sz w:val="22"/>
                <w:szCs w:val="22"/>
              </w:rPr>
            </w:pPr>
            <w:r w:rsidRPr="00713DFD">
              <w:rPr>
                <w:rFonts w:ascii="Tahoma" w:hAnsi="Tahoma" w:cs="Tahoma"/>
                <w:b/>
                <w:bCs/>
                <w:color w:val="000000"/>
                <w:sz w:val="22"/>
                <w:szCs w:val="22"/>
              </w:rPr>
              <w:t>Kvalifikacijos reikalavimas</w:t>
            </w:r>
          </w:p>
        </w:tc>
        <w:tc>
          <w:tcPr>
            <w:tcW w:w="5812" w:type="dxa"/>
            <w:shd w:val="clear" w:color="auto" w:fill="DEEAF6" w:themeFill="accent1" w:themeFillTint="33"/>
            <w:vAlign w:val="center"/>
          </w:tcPr>
          <w:p w14:paraId="1BA7643C" w14:textId="77777777" w:rsidR="00A05136" w:rsidRPr="00713DFD" w:rsidRDefault="00A05136" w:rsidP="00520773">
            <w:pPr>
              <w:autoSpaceDE w:val="0"/>
              <w:autoSpaceDN w:val="0"/>
              <w:adjustRightInd w:val="0"/>
              <w:spacing w:before="100" w:beforeAutospacing="1" w:after="100" w:afterAutospacing="1"/>
              <w:jc w:val="center"/>
              <w:rPr>
                <w:rFonts w:ascii="Tahoma" w:hAnsi="Tahoma" w:cs="Tahoma"/>
                <w:b/>
                <w:bCs/>
                <w:color w:val="000000"/>
                <w:sz w:val="22"/>
                <w:szCs w:val="22"/>
              </w:rPr>
            </w:pPr>
            <w:r w:rsidRPr="00713DFD">
              <w:rPr>
                <w:rFonts w:ascii="Tahoma" w:hAnsi="Tahoma" w:cs="Tahoma"/>
                <w:b/>
                <w:bCs/>
                <w:color w:val="000000"/>
                <w:sz w:val="22"/>
                <w:szCs w:val="22"/>
              </w:rPr>
              <w:t>Atitiktį reikalavimui įrodantys dokumentai</w:t>
            </w:r>
          </w:p>
        </w:tc>
        <w:tc>
          <w:tcPr>
            <w:tcW w:w="3969" w:type="dxa"/>
            <w:shd w:val="clear" w:color="auto" w:fill="DEEAF6" w:themeFill="accent1" w:themeFillTint="33"/>
          </w:tcPr>
          <w:p w14:paraId="61715620" w14:textId="108AA4D2" w:rsidR="00A05136" w:rsidRPr="00713DFD" w:rsidRDefault="00A05136" w:rsidP="008C4269">
            <w:pPr>
              <w:autoSpaceDE w:val="0"/>
              <w:autoSpaceDN w:val="0"/>
              <w:adjustRightInd w:val="0"/>
              <w:jc w:val="center"/>
              <w:rPr>
                <w:rFonts w:ascii="Tahoma" w:hAnsi="Tahoma" w:cs="Tahoma"/>
                <w:b/>
                <w:bCs/>
                <w:color w:val="000000"/>
                <w:sz w:val="22"/>
                <w:szCs w:val="22"/>
              </w:rPr>
            </w:pPr>
            <w:r w:rsidRPr="003771EC">
              <w:rPr>
                <w:rFonts w:ascii="Tahoma" w:hAnsi="Tahoma" w:cs="Tahoma"/>
                <w:b/>
                <w:bCs/>
                <w:color w:val="000000"/>
                <w:sz w:val="22"/>
                <w:szCs w:val="22"/>
              </w:rPr>
              <w:t>Subjektas, kuris turi atitikti reikalavimą</w:t>
            </w:r>
          </w:p>
        </w:tc>
      </w:tr>
      <w:tr w:rsidR="00A05136" w:rsidRPr="00713DFD" w14:paraId="0F271C32" w14:textId="0D7CCF69" w:rsidTr="008C4269">
        <w:trPr>
          <w:trHeight w:val="70"/>
        </w:trPr>
        <w:tc>
          <w:tcPr>
            <w:tcW w:w="704" w:type="dxa"/>
          </w:tcPr>
          <w:p w14:paraId="4164CCBF" w14:textId="2D24315F" w:rsidR="00A05136" w:rsidRPr="00713DFD" w:rsidRDefault="00A05136" w:rsidP="00160C4F">
            <w:pPr>
              <w:spacing w:after="100" w:afterAutospacing="1"/>
              <w:jc w:val="both"/>
              <w:rPr>
                <w:rFonts w:ascii="Tahoma" w:eastAsiaTheme="minorHAnsi" w:hAnsi="Tahoma" w:cs="Tahoma"/>
                <w:sz w:val="22"/>
                <w:szCs w:val="22"/>
              </w:rPr>
            </w:pPr>
            <w:r w:rsidRPr="00713DFD">
              <w:rPr>
                <w:rFonts w:ascii="Tahoma" w:eastAsiaTheme="minorHAnsi" w:hAnsi="Tahoma" w:cs="Tahoma"/>
                <w:sz w:val="22"/>
                <w:szCs w:val="22"/>
              </w:rPr>
              <w:t>1.</w:t>
            </w:r>
          </w:p>
        </w:tc>
        <w:tc>
          <w:tcPr>
            <w:tcW w:w="4678" w:type="dxa"/>
          </w:tcPr>
          <w:p w14:paraId="5E979C78" w14:textId="77777777" w:rsidR="008C4269" w:rsidRPr="00CD36EA" w:rsidRDefault="008C4269" w:rsidP="008C4269">
            <w:pPr>
              <w:spacing w:after="0" w:line="240" w:lineRule="auto"/>
              <w:jc w:val="both"/>
              <w:rPr>
                <w:rFonts w:ascii="Tahoma" w:hAnsi="Tahoma" w:cs="Tahoma"/>
                <w:sz w:val="22"/>
                <w:szCs w:val="22"/>
              </w:rPr>
            </w:pPr>
            <w:r>
              <w:rPr>
                <w:rFonts w:ascii="Tahoma" w:hAnsi="Tahoma"/>
                <w:sz w:val="22"/>
              </w:rPr>
              <w:t xml:space="preserve">Tiekėjas </w:t>
            </w:r>
            <w:r w:rsidRPr="00CD36EA">
              <w:rPr>
                <w:rFonts w:ascii="Tahoma" w:hAnsi="Tahoma"/>
                <w:sz w:val="22"/>
              </w:rPr>
              <w:t>pasiūlymo pateikimo metu teikia Nuotolinio</w:t>
            </w:r>
            <w:r>
              <w:rPr>
                <w:rFonts w:ascii="Tahoma" w:hAnsi="Tahoma"/>
                <w:sz w:val="22"/>
              </w:rPr>
              <w:t xml:space="preserve"> asmens</w:t>
            </w:r>
            <w:r w:rsidRPr="00CD36EA">
              <w:rPr>
                <w:rFonts w:ascii="Tahoma" w:hAnsi="Tahoma"/>
                <w:sz w:val="22"/>
              </w:rPr>
              <w:t xml:space="preserve"> tapatybės patvirtinimo paslaugas bent vienam kvalifikuotam patikimumo užtikrinimo paslaugų teikėjui, registruotam ES valstybėje narėje arba Norvegijoje, arba Šveicarijoje, arba Jungtinėje Karalystėje, išduodant kvalifikuotus e</w:t>
            </w:r>
            <w:r>
              <w:rPr>
                <w:rFonts w:ascii="Tahoma" w:hAnsi="Tahoma"/>
                <w:sz w:val="22"/>
              </w:rPr>
              <w:t>l</w:t>
            </w:r>
            <w:r w:rsidRPr="00CD36EA">
              <w:rPr>
                <w:rFonts w:ascii="Tahoma" w:hAnsi="Tahoma"/>
                <w:sz w:val="22"/>
              </w:rPr>
              <w:t xml:space="preserve">. parašo sertifikatus pagal </w:t>
            </w:r>
            <w:r w:rsidRPr="00CD36EA">
              <w:rPr>
                <w:rFonts w:ascii="Tahoma" w:hAnsi="Tahoma"/>
                <w:i/>
                <w:color w:val="222222"/>
                <w:sz w:val="22"/>
                <w:shd w:val="clear" w:color="auto" w:fill="FFFFFF"/>
              </w:rPr>
              <w:t xml:space="preserve">Reglamento </w:t>
            </w:r>
            <w:r w:rsidRPr="00CD36EA">
              <w:rPr>
                <w:rStyle w:val="Emfaz"/>
                <w:rFonts w:ascii="Tahoma" w:hAnsi="Tahoma"/>
                <w:color w:val="222222"/>
                <w:sz w:val="22"/>
                <w:shd w:val="clear" w:color="auto" w:fill="FFFFFF"/>
              </w:rPr>
              <w:t>(ES) Nr. 2024 (</w:t>
            </w:r>
            <w:r w:rsidRPr="00CD36EA">
              <w:rPr>
                <w:rFonts w:ascii="Tahoma" w:hAnsi="Tahoma"/>
                <w:sz w:val="22"/>
              </w:rPr>
              <w:t xml:space="preserve">toliau - </w:t>
            </w:r>
            <w:proofErr w:type="spellStart"/>
            <w:r w:rsidRPr="00CD36EA">
              <w:rPr>
                <w:rFonts w:ascii="Tahoma" w:hAnsi="Tahoma"/>
                <w:sz w:val="22"/>
              </w:rPr>
              <w:t>eIDAS</w:t>
            </w:r>
            <w:proofErr w:type="spellEnd"/>
            <w:r w:rsidRPr="00CD36EA">
              <w:rPr>
                <w:rFonts w:ascii="Tahoma" w:hAnsi="Tahoma"/>
                <w:color w:val="222222"/>
                <w:sz w:val="22"/>
                <w:shd w:val="clear" w:color="auto" w:fill="FFFFFF"/>
              </w:rPr>
              <w:t>) 24 straipsnio 1a dalies c punkto reikalavimus.</w:t>
            </w:r>
          </w:p>
          <w:p w14:paraId="23A577E8" w14:textId="3F69F2E2" w:rsidR="00A05136" w:rsidRPr="00713DFD" w:rsidRDefault="00A05136" w:rsidP="00AB3519">
            <w:pPr>
              <w:pStyle w:val="prastasiniatinklio"/>
              <w:spacing w:before="0" w:beforeAutospacing="0" w:afterLines="60" w:after="144" w:afterAutospacing="0"/>
              <w:jc w:val="both"/>
              <w:rPr>
                <w:rFonts w:ascii="Tahoma" w:hAnsi="Tahoma" w:cs="Tahoma"/>
                <w:sz w:val="22"/>
                <w:szCs w:val="22"/>
              </w:rPr>
            </w:pPr>
          </w:p>
        </w:tc>
        <w:tc>
          <w:tcPr>
            <w:tcW w:w="5812" w:type="dxa"/>
          </w:tcPr>
          <w:p w14:paraId="31213C27" w14:textId="77777777" w:rsidR="008C4269" w:rsidRPr="00CD36EA" w:rsidRDefault="00A05136" w:rsidP="008C4269">
            <w:pPr>
              <w:pStyle w:val="Sraopastraipa"/>
              <w:tabs>
                <w:tab w:val="left" w:pos="248"/>
                <w:tab w:val="left" w:pos="673"/>
              </w:tabs>
              <w:spacing w:after="0" w:line="240" w:lineRule="auto"/>
              <w:ind w:left="-35"/>
              <w:jc w:val="both"/>
              <w:rPr>
                <w:rFonts w:cs="Tahoma"/>
              </w:rPr>
            </w:pPr>
            <w:r w:rsidRPr="00713DFD">
              <w:rPr>
                <w:rFonts w:eastAsia="Calibri" w:cs="Tahoma"/>
              </w:rPr>
              <w:t xml:space="preserve">1. </w:t>
            </w:r>
            <w:r w:rsidR="008C4269" w:rsidRPr="00CD36EA">
              <w:t>Kvalifikuot</w:t>
            </w:r>
            <w:r w:rsidR="008C4269">
              <w:t>ų</w:t>
            </w:r>
            <w:r w:rsidR="008C4269" w:rsidRPr="00CD36EA">
              <w:t xml:space="preserve"> patikimumo užtikrinimo paslaugų teikėj</w:t>
            </w:r>
            <w:r w:rsidR="008C4269">
              <w:t>ų</w:t>
            </w:r>
            <w:r w:rsidR="008C4269" w:rsidRPr="00CD36EA">
              <w:t>:</w:t>
            </w:r>
          </w:p>
          <w:p w14:paraId="630D82BA" w14:textId="77777777" w:rsidR="008C4269" w:rsidRPr="00CD36EA" w:rsidRDefault="008C4269" w:rsidP="008C4269">
            <w:pPr>
              <w:pStyle w:val="Sraopastraipa"/>
              <w:numPr>
                <w:ilvl w:val="0"/>
                <w:numId w:val="13"/>
              </w:numPr>
              <w:tabs>
                <w:tab w:val="left" w:pos="248"/>
                <w:tab w:val="left" w:pos="673"/>
              </w:tabs>
              <w:spacing w:after="0" w:line="240" w:lineRule="auto"/>
              <w:jc w:val="both"/>
              <w:rPr>
                <w:rFonts w:cs="Tahoma"/>
              </w:rPr>
            </w:pPr>
            <w:r w:rsidRPr="005D5987">
              <w:t>nuorodas į šalių, kuriuose jie yra  registruoti viešai skelbiamus patikimus sąrašus</w:t>
            </w:r>
            <w:r w:rsidRPr="00CD36EA">
              <w:t>;</w:t>
            </w:r>
          </w:p>
          <w:p w14:paraId="185CFC41" w14:textId="77777777" w:rsidR="008C4269" w:rsidRPr="00CD36EA" w:rsidRDefault="008C4269" w:rsidP="008C4269">
            <w:pPr>
              <w:pStyle w:val="Sraopastraipa"/>
              <w:numPr>
                <w:ilvl w:val="0"/>
                <w:numId w:val="13"/>
              </w:numPr>
              <w:tabs>
                <w:tab w:val="left" w:pos="248"/>
                <w:tab w:val="left" w:pos="673"/>
              </w:tabs>
              <w:spacing w:after="0" w:line="240" w:lineRule="auto"/>
              <w:jc w:val="both"/>
              <w:rPr>
                <w:rFonts w:cs="Tahoma"/>
              </w:rPr>
            </w:pPr>
            <w:r w:rsidRPr="00CD36EA">
              <w:t>Galiojan</w:t>
            </w:r>
            <w:r>
              <w:t>čius</w:t>
            </w:r>
            <w:r w:rsidRPr="00CD36EA">
              <w:t xml:space="preserve"> sertifikavimo </w:t>
            </w:r>
            <w:r>
              <w:t>veiklos</w:t>
            </w:r>
            <w:r w:rsidRPr="00CD36EA">
              <w:t xml:space="preserve"> </w:t>
            </w:r>
            <w:r>
              <w:t>nuostatus</w:t>
            </w:r>
            <w:r w:rsidRPr="00CD36EA">
              <w:t xml:space="preserve"> arba kit</w:t>
            </w:r>
            <w:r>
              <w:t>us</w:t>
            </w:r>
            <w:r w:rsidRPr="00CD36EA">
              <w:t xml:space="preserve"> lygiaverči</w:t>
            </w:r>
            <w:r>
              <w:t>us</w:t>
            </w:r>
            <w:r w:rsidRPr="00CD36EA">
              <w:t xml:space="preserve"> dokument</w:t>
            </w:r>
            <w:r>
              <w:t>us</w:t>
            </w:r>
            <w:r w:rsidRPr="00CD36EA">
              <w:t>, kuriuose</w:t>
            </w:r>
            <w:r>
              <w:t xml:space="preserve"> yra</w:t>
            </w:r>
            <w:r w:rsidRPr="00CD36EA">
              <w:t xml:space="preserve"> apibrėž</w:t>
            </w:r>
            <w:r>
              <w:t>t</w:t>
            </w:r>
            <w:r w:rsidRPr="00CD36EA">
              <w:t xml:space="preserve">a nuotolinio </w:t>
            </w:r>
            <w:r>
              <w:t xml:space="preserve">asmens </w:t>
            </w:r>
            <w:r w:rsidRPr="00CD36EA">
              <w:t xml:space="preserve">tapatybės </w:t>
            </w:r>
            <w:r>
              <w:t>nustatym</w:t>
            </w:r>
            <w:r w:rsidRPr="00CD36EA">
              <w:t>o ir pat</w:t>
            </w:r>
            <w:r>
              <w:t>virtinim</w:t>
            </w:r>
            <w:r w:rsidRPr="00CD36EA">
              <w:t>o procedūra išduodant kvalifikuotus e</w:t>
            </w:r>
            <w:r>
              <w:t>l</w:t>
            </w:r>
            <w:r w:rsidRPr="00CD36EA">
              <w:t>. parašo sertifikatus.</w:t>
            </w:r>
          </w:p>
          <w:p w14:paraId="4246058E" w14:textId="77777777" w:rsidR="008C4269" w:rsidRPr="00CD36EA" w:rsidRDefault="008C4269" w:rsidP="008C4269">
            <w:pPr>
              <w:pStyle w:val="Sraopastraipa"/>
              <w:tabs>
                <w:tab w:val="left" w:pos="248"/>
                <w:tab w:val="left" w:pos="673"/>
              </w:tabs>
              <w:spacing w:after="0" w:line="240" w:lineRule="auto"/>
              <w:ind w:left="325"/>
              <w:jc w:val="both"/>
              <w:rPr>
                <w:rFonts w:cs="Tahoma"/>
              </w:rPr>
            </w:pPr>
          </w:p>
          <w:p w14:paraId="29ADE496" w14:textId="134FFE6B" w:rsidR="00A05136" w:rsidRPr="00713DFD" w:rsidRDefault="008C4269" w:rsidP="008C4269">
            <w:pPr>
              <w:autoSpaceDE w:val="0"/>
              <w:autoSpaceDN w:val="0"/>
              <w:adjustRightInd w:val="0"/>
              <w:spacing w:afterLines="60" w:after="144"/>
              <w:jc w:val="both"/>
              <w:rPr>
                <w:rFonts w:ascii="Tahoma" w:hAnsi="Tahoma" w:cs="Tahoma"/>
                <w:sz w:val="22"/>
                <w:szCs w:val="22"/>
              </w:rPr>
            </w:pPr>
            <w:r w:rsidRPr="00CD36EA">
              <w:rPr>
                <w:rFonts w:ascii="Tahoma" w:hAnsi="Tahoma"/>
                <w:sz w:val="22"/>
              </w:rPr>
              <w:t xml:space="preserve">2. Kvalifikuotų patikimumo užtikrinimo paslaugų teikėjų </w:t>
            </w:r>
            <w:r>
              <w:rPr>
                <w:rFonts w:ascii="Tahoma" w:hAnsi="Tahoma"/>
                <w:sz w:val="22"/>
              </w:rPr>
              <w:t>pažyma</w:t>
            </w:r>
            <w:r w:rsidRPr="00CD36EA">
              <w:rPr>
                <w:rFonts w:ascii="Tahoma" w:hAnsi="Tahoma"/>
                <w:sz w:val="22"/>
              </w:rPr>
              <w:t xml:space="preserve"> arba kitas dokumentas, patvirtinantis, kad pasiūlymo pateikimo metu </w:t>
            </w:r>
            <w:r>
              <w:rPr>
                <w:rFonts w:ascii="Tahoma" w:hAnsi="Tahoma"/>
                <w:sz w:val="22"/>
              </w:rPr>
              <w:t>konk</w:t>
            </w:r>
            <w:r w:rsidRPr="00CD36EA">
              <w:rPr>
                <w:rFonts w:ascii="Tahoma" w:hAnsi="Tahoma"/>
                <w:sz w:val="22"/>
              </w:rPr>
              <w:t xml:space="preserve">urso dalyvis teikė Nuotolinio tapatybės patvirtinimo paslaugas išduodant </w:t>
            </w:r>
            <w:r w:rsidRPr="00CD36EA">
              <w:rPr>
                <w:rFonts w:ascii="Tahoma" w:hAnsi="Tahoma"/>
                <w:sz w:val="22"/>
              </w:rPr>
              <w:lastRenderedPageBreak/>
              <w:t>kvalifikuotus e</w:t>
            </w:r>
            <w:r>
              <w:rPr>
                <w:rFonts w:ascii="Tahoma" w:hAnsi="Tahoma"/>
                <w:sz w:val="22"/>
              </w:rPr>
              <w:t>l</w:t>
            </w:r>
            <w:r w:rsidRPr="00CD36EA">
              <w:rPr>
                <w:rFonts w:ascii="Tahoma" w:hAnsi="Tahoma"/>
                <w:sz w:val="22"/>
              </w:rPr>
              <w:t xml:space="preserve">. parašo sertifikatus pagal </w:t>
            </w:r>
            <w:proofErr w:type="spellStart"/>
            <w:r w:rsidRPr="00CD36EA">
              <w:rPr>
                <w:rFonts w:ascii="Tahoma" w:hAnsi="Tahoma"/>
                <w:sz w:val="22"/>
              </w:rPr>
              <w:t>eIDAS</w:t>
            </w:r>
            <w:proofErr w:type="spellEnd"/>
            <w:r w:rsidRPr="00CD36EA">
              <w:rPr>
                <w:rFonts w:ascii="Tahoma" w:hAnsi="Tahoma"/>
                <w:sz w:val="22"/>
              </w:rPr>
              <w:t xml:space="preserve"> reglamento </w:t>
            </w:r>
            <w:r w:rsidRPr="00CD36EA">
              <w:rPr>
                <w:rFonts w:ascii="Tahoma" w:hAnsi="Tahoma"/>
                <w:color w:val="222222"/>
                <w:sz w:val="22"/>
                <w:shd w:val="clear" w:color="auto" w:fill="FFFFFF"/>
              </w:rPr>
              <w:t xml:space="preserve">24 straipsnio 1a dalies c punkto </w:t>
            </w:r>
            <w:r w:rsidRPr="00CD36EA">
              <w:rPr>
                <w:rFonts w:ascii="Tahoma" w:hAnsi="Tahoma"/>
                <w:sz w:val="22"/>
              </w:rPr>
              <w:t>reikalavimus.</w:t>
            </w:r>
          </w:p>
        </w:tc>
        <w:tc>
          <w:tcPr>
            <w:tcW w:w="3969" w:type="dxa"/>
          </w:tcPr>
          <w:p w14:paraId="3CB08F00" w14:textId="538057FA" w:rsidR="0017413B" w:rsidRPr="0017413B" w:rsidRDefault="0017413B" w:rsidP="00586C4A">
            <w:pPr>
              <w:jc w:val="both"/>
              <w:rPr>
                <w:rFonts w:ascii="Tahoma" w:hAnsi="Tahoma" w:cs="Tahoma"/>
                <w:sz w:val="22"/>
                <w:szCs w:val="22"/>
              </w:rPr>
            </w:pPr>
            <w:r w:rsidRPr="0017413B">
              <w:rPr>
                <w:rFonts w:ascii="Tahoma" w:hAnsi="Tahoma" w:cs="Tahoma"/>
                <w:sz w:val="22"/>
                <w:szCs w:val="22"/>
              </w:rPr>
              <w:lastRenderedPageBreak/>
              <w:t>Tiekėj</w:t>
            </w:r>
            <w:r w:rsidR="008C4269">
              <w:rPr>
                <w:rFonts w:ascii="Tahoma" w:hAnsi="Tahoma" w:cs="Tahoma"/>
                <w:sz w:val="22"/>
                <w:szCs w:val="22"/>
              </w:rPr>
              <w:t xml:space="preserve">as arba bent vienas ūkio subjektų grupės narys, </w:t>
            </w:r>
            <w:r w:rsidR="008C4269" w:rsidRPr="00713DFD">
              <w:rPr>
                <w:rFonts w:ascii="Tahoma" w:eastAsia="Calibri" w:hAnsi="Tahoma" w:cs="Tahoma"/>
                <w:iCs/>
                <w:color w:val="000000"/>
                <w:sz w:val="22"/>
                <w:szCs w:val="22"/>
              </w:rPr>
              <w:t>arba visi ūkio subjektų grupės nariai kartu</w:t>
            </w:r>
          </w:p>
          <w:p w14:paraId="6FC81AEE" w14:textId="2EDF516B" w:rsidR="00320A06" w:rsidRPr="00320A06" w:rsidRDefault="00320A06" w:rsidP="00586C4A">
            <w:pPr>
              <w:tabs>
                <w:tab w:val="left" w:pos="993"/>
              </w:tabs>
              <w:spacing w:line="20" w:lineRule="atLeast"/>
              <w:jc w:val="both"/>
              <w:rPr>
                <w:rFonts w:ascii="Tahoma" w:hAnsi="Tahoma" w:cs="Tahoma"/>
                <w:sz w:val="22"/>
                <w:szCs w:val="22"/>
              </w:rPr>
            </w:pPr>
            <w:r w:rsidRPr="00320A06">
              <w:rPr>
                <w:rFonts w:ascii="Tahoma" w:hAnsi="Tahoma" w:cs="Tahoma"/>
                <w:sz w:val="22"/>
                <w:szCs w:val="22"/>
              </w:rPr>
              <w:t>Tiekėjas gali remtis kitų ūkio subjektų pajėgumu tik tuo atveju, jeigu tie subjektai patys vykdys tą pirkimo sutarties dalį, kuriai reikia jų turimo pajėgumo</w:t>
            </w:r>
            <w:r>
              <w:rPr>
                <w:rFonts w:ascii="Tahoma" w:hAnsi="Tahoma" w:cs="Tahoma"/>
                <w:sz w:val="22"/>
                <w:szCs w:val="22"/>
              </w:rPr>
              <w:t>.</w:t>
            </w:r>
          </w:p>
          <w:p w14:paraId="082D9CDB" w14:textId="0E9E345F" w:rsidR="00A05136" w:rsidRPr="00F14A28" w:rsidRDefault="00320A06" w:rsidP="00586C4A">
            <w:pPr>
              <w:tabs>
                <w:tab w:val="left" w:pos="993"/>
              </w:tabs>
              <w:spacing w:line="20" w:lineRule="atLeast"/>
              <w:jc w:val="both"/>
              <w:rPr>
                <w:rFonts w:ascii="Tahoma" w:hAnsi="Tahoma" w:cs="Tahoma"/>
                <w:sz w:val="22"/>
                <w:szCs w:val="22"/>
              </w:rPr>
            </w:pPr>
            <w:r w:rsidRPr="00320A06">
              <w:rPr>
                <w:rFonts w:ascii="Tahoma" w:hAnsi="Tahoma" w:cs="Tahoma"/>
                <w:sz w:val="22"/>
                <w:szCs w:val="22"/>
              </w:rPr>
              <w:t xml:space="preserve">Jei tiekėjas pats atitinka nustatytą reikalavimą, tačiau ketina pasitelkti subtiekėjus, subtiekėjų specialistai privalo atitikti </w:t>
            </w:r>
            <w:r w:rsidRPr="00320A06">
              <w:rPr>
                <w:rFonts w:ascii="Tahoma" w:hAnsi="Tahoma" w:cs="Tahoma"/>
                <w:sz w:val="22"/>
                <w:szCs w:val="22"/>
              </w:rPr>
              <w:lastRenderedPageBreak/>
              <w:t>nustatytus</w:t>
            </w:r>
            <w:r w:rsidRPr="00320A06">
              <w:rPr>
                <w:rFonts w:ascii="Tahoma" w:hAnsi="Tahoma" w:cs="Tahoma"/>
                <w:b/>
                <w:bCs/>
                <w:sz w:val="22"/>
                <w:szCs w:val="22"/>
              </w:rPr>
              <w:t> </w:t>
            </w:r>
            <w:r w:rsidRPr="00320A06">
              <w:rPr>
                <w:rFonts w:ascii="Tahoma" w:hAnsi="Tahoma" w:cs="Tahoma"/>
                <w:sz w:val="22"/>
                <w:szCs w:val="22"/>
              </w:rPr>
              <w:t>reikalavimus, jeigu subtiekėjai patys vykdys tą pirkimo sutarties dalį, kuriai reikia nustatytos kvalifikacijos.</w:t>
            </w:r>
          </w:p>
        </w:tc>
      </w:tr>
    </w:tbl>
    <w:p w14:paraId="5E1C911C" w14:textId="2FDC1572" w:rsidR="00DC5A3A" w:rsidRPr="00713DFD" w:rsidRDefault="00DC5A3A" w:rsidP="000D5DFA">
      <w:pPr>
        <w:pStyle w:val="Sraopastraipa"/>
        <w:numPr>
          <w:ilvl w:val="0"/>
          <w:numId w:val="2"/>
        </w:numPr>
        <w:tabs>
          <w:tab w:val="left" w:pos="993"/>
        </w:tabs>
        <w:spacing w:line="20" w:lineRule="atLeast"/>
        <w:ind w:left="0" w:firstLine="567"/>
        <w:jc w:val="both"/>
        <w:rPr>
          <w:rFonts w:cs="Tahoma"/>
        </w:rPr>
      </w:pPr>
      <w:r w:rsidRPr="00713DFD">
        <w:rPr>
          <w:rFonts w:cs="Tahoma"/>
        </w:rPr>
        <w:lastRenderedPageBreak/>
        <w:t xml:space="preserve">Tiekėjų atitiktis kvalifikacijos reikalavimams vertinama vadovaujantis Pirkimo sąlygose nustatyta pasiūlymų vertinimo tvarka. </w:t>
      </w:r>
    </w:p>
    <w:p w14:paraId="08F7D423" w14:textId="1711EFCA" w:rsidR="00DC5A3A" w:rsidRPr="00713DFD" w:rsidRDefault="00DC5A3A" w:rsidP="000D5DFA">
      <w:pPr>
        <w:pStyle w:val="Sraopastraipa"/>
        <w:numPr>
          <w:ilvl w:val="0"/>
          <w:numId w:val="2"/>
        </w:numPr>
        <w:tabs>
          <w:tab w:val="left" w:pos="993"/>
        </w:tabs>
        <w:spacing w:line="20" w:lineRule="atLeast"/>
        <w:ind w:left="0" w:firstLine="567"/>
        <w:jc w:val="both"/>
        <w:rPr>
          <w:rFonts w:cs="Tahoma"/>
        </w:rPr>
      </w:pPr>
      <w:r w:rsidRPr="00713DFD">
        <w:rPr>
          <w:rFonts w:cs="Tahoma"/>
        </w:rPr>
        <w:t>Tiekėjų kvalifikacijos patikslinimai</w:t>
      </w:r>
      <w:r w:rsidR="00F63B63" w:rsidRPr="00713DFD">
        <w:rPr>
          <w:rFonts w:cs="Tahoma"/>
        </w:rPr>
        <w:t xml:space="preserve"> </w:t>
      </w:r>
      <w:r w:rsidRPr="00713DFD">
        <w:rPr>
          <w:rFonts w:cs="Tahoma"/>
        </w:rPr>
        <w:t>/</w:t>
      </w:r>
      <w:r w:rsidR="00F63B63" w:rsidRPr="00713DFD">
        <w:rPr>
          <w:rFonts w:cs="Tahoma"/>
        </w:rPr>
        <w:t xml:space="preserve"> </w:t>
      </w:r>
      <w:r w:rsidRPr="00713DFD">
        <w:rPr>
          <w:rFonts w:cs="Tahoma"/>
        </w:rPr>
        <w:t>papildymai</w:t>
      </w:r>
      <w:r w:rsidR="00F63B63" w:rsidRPr="00713DFD">
        <w:rPr>
          <w:rFonts w:cs="Tahoma"/>
        </w:rPr>
        <w:t xml:space="preserve"> </w:t>
      </w:r>
      <w:r w:rsidRPr="00713DFD">
        <w:rPr>
          <w:rFonts w:cs="Tahoma"/>
        </w:rPr>
        <w:t>/</w:t>
      </w:r>
      <w:r w:rsidR="00F63B63" w:rsidRPr="00713DFD">
        <w:rPr>
          <w:rFonts w:cs="Tahoma"/>
        </w:rPr>
        <w:t xml:space="preserve"> </w:t>
      </w:r>
      <w:r w:rsidRPr="00713DFD">
        <w:rPr>
          <w:rFonts w:cs="Tahoma"/>
        </w:rPr>
        <w:t xml:space="preserve">paaiškinimai atliekami vadovaujantis </w:t>
      </w:r>
      <w:r w:rsidRPr="00713DFD">
        <w:rPr>
          <w:rFonts w:cs="Tahoma"/>
          <w:color w:val="000000"/>
        </w:rPr>
        <w:t>2022 m. gruodžio 30 d. Viešųjų pirkimų tarnybos direktoriaus įsakymu patvirtintomis taisyklėmis Nr. 1S-240 „Dėl pasiūlymų patikslinimo, papildymo ar paaiškinimo taisyklių patvirtinimo“</w:t>
      </w:r>
      <w:r w:rsidRPr="00713DFD">
        <w:rPr>
          <w:rStyle w:val="Puslapioinaosnuoroda"/>
          <w:rFonts w:cs="Tahoma"/>
        </w:rPr>
        <w:footnoteReference w:id="1"/>
      </w:r>
      <w:r w:rsidRPr="00713DFD">
        <w:rPr>
          <w:rFonts w:cs="Tahoma"/>
        </w:rPr>
        <w:t>.</w:t>
      </w:r>
    </w:p>
    <w:p w14:paraId="788438C0" w14:textId="77777777" w:rsidR="00721307" w:rsidRDefault="00721307" w:rsidP="00721307">
      <w:pPr>
        <w:spacing w:after="0" w:line="20" w:lineRule="atLeast"/>
        <w:jc w:val="both"/>
        <w:rPr>
          <w:rFonts w:cs="Tahoma"/>
        </w:rPr>
      </w:pPr>
    </w:p>
    <w:sectPr w:rsidR="00721307" w:rsidSect="003771EC">
      <w:headerReference w:type="default" r:id="rId11"/>
      <w:pgSz w:w="16838" w:h="11906" w:orient="landscape"/>
      <w:pgMar w:top="1134" w:right="539"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93D580" w14:textId="77777777" w:rsidR="00AC54AF" w:rsidRPr="00D35081" w:rsidRDefault="00AC54AF" w:rsidP="00DD3A79">
      <w:pPr>
        <w:spacing w:line="240" w:lineRule="auto"/>
      </w:pPr>
      <w:r w:rsidRPr="00D35081">
        <w:separator/>
      </w:r>
    </w:p>
  </w:endnote>
  <w:endnote w:type="continuationSeparator" w:id="0">
    <w:p w14:paraId="4145EB87" w14:textId="77777777" w:rsidR="00AC54AF" w:rsidRPr="00D35081" w:rsidRDefault="00AC54AF" w:rsidP="00DD3A79">
      <w:pPr>
        <w:spacing w:line="240" w:lineRule="auto"/>
      </w:pPr>
      <w:r w:rsidRPr="00D3508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146AE9" w14:textId="77777777" w:rsidR="00AC54AF" w:rsidRPr="00D35081" w:rsidRDefault="00AC54AF" w:rsidP="00DD3A79">
      <w:pPr>
        <w:spacing w:line="240" w:lineRule="auto"/>
      </w:pPr>
      <w:r w:rsidRPr="00D35081">
        <w:separator/>
      </w:r>
    </w:p>
  </w:footnote>
  <w:footnote w:type="continuationSeparator" w:id="0">
    <w:p w14:paraId="4E0E6708" w14:textId="77777777" w:rsidR="00AC54AF" w:rsidRPr="00D35081" w:rsidRDefault="00AC54AF" w:rsidP="00DD3A79">
      <w:pPr>
        <w:spacing w:line="240" w:lineRule="auto"/>
      </w:pPr>
      <w:r w:rsidRPr="00D35081">
        <w:continuationSeparator/>
      </w:r>
    </w:p>
  </w:footnote>
  <w:footnote w:id="1">
    <w:p w14:paraId="603D4173" w14:textId="77777777" w:rsidR="00DC5A3A" w:rsidRPr="00520773" w:rsidRDefault="00DC5A3A" w:rsidP="00DC5A3A">
      <w:pPr>
        <w:pStyle w:val="Puslapioinaostekstas"/>
        <w:jc w:val="both"/>
        <w:rPr>
          <w:rFonts w:ascii="Tahoma" w:hAnsi="Tahoma" w:cs="Tahoma"/>
        </w:rPr>
      </w:pPr>
      <w:r w:rsidRPr="00520773">
        <w:rPr>
          <w:rStyle w:val="Puslapioinaosnuoroda"/>
          <w:rFonts w:ascii="Tahoma" w:hAnsi="Tahoma" w:cs="Tahoma"/>
        </w:rPr>
        <w:footnoteRef/>
      </w:r>
      <w:r w:rsidRPr="00520773">
        <w:rPr>
          <w:rFonts w:ascii="Tahoma" w:hAnsi="Tahoma" w:cs="Tahoma"/>
        </w:rPr>
        <w:t xml:space="preserve"> https://e-seimasx.lrs.lt/portal/legalAct/lt/TAD/a4c424b2888111edbdcebd68a7a0df7e?jfwid=rwzi82n6s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58D25BE9" w14:textId="2DCB69C7" w:rsidR="00DD3A79" w:rsidRPr="00D35081" w:rsidRDefault="00DD3A79" w:rsidP="00B76466">
        <w:pPr>
          <w:pStyle w:val="Antrats"/>
          <w:jc w:val="right"/>
          <w:rPr>
            <w:rFonts w:cs="Tahoma"/>
          </w:rPr>
        </w:pPr>
        <w:r w:rsidRPr="00D35081">
          <w:rPr>
            <w:rFonts w:cs="Tahoma"/>
            <w:bCs/>
          </w:rPr>
          <w:fldChar w:fldCharType="begin"/>
        </w:r>
        <w:r w:rsidRPr="00D35081">
          <w:rPr>
            <w:rFonts w:cs="Tahoma"/>
            <w:bCs/>
          </w:rPr>
          <w:instrText xml:space="preserve"> PAGE </w:instrText>
        </w:r>
        <w:r w:rsidRPr="00D35081">
          <w:rPr>
            <w:rFonts w:cs="Tahoma"/>
            <w:bCs/>
          </w:rPr>
          <w:fldChar w:fldCharType="separate"/>
        </w:r>
        <w:r w:rsidR="00094905" w:rsidRPr="00E20CA5">
          <w:rPr>
            <w:rFonts w:cs="Tahoma"/>
            <w:bCs/>
          </w:rPr>
          <w:t>6</w:t>
        </w:r>
        <w:r w:rsidRPr="00D35081">
          <w:rPr>
            <w:rFonts w:cs="Tahoma"/>
            <w:bCs/>
          </w:rPr>
          <w:fldChar w:fldCharType="end"/>
        </w:r>
        <w:r w:rsidRPr="00D35081">
          <w:rPr>
            <w:rFonts w:cs="Tahoma"/>
            <w:bCs/>
          </w:rPr>
          <w:t>-</w:t>
        </w:r>
        <w:r w:rsidRPr="00D35081">
          <w:rPr>
            <w:rFonts w:cs="Tahoma"/>
            <w:bCs/>
          </w:rPr>
          <w:fldChar w:fldCharType="begin"/>
        </w:r>
        <w:r w:rsidRPr="00D35081">
          <w:rPr>
            <w:rFonts w:cs="Tahoma"/>
            <w:bCs/>
          </w:rPr>
          <w:instrText xml:space="preserve"> NUMPAGES  </w:instrText>
        </w:r>
        <w:r w:rsidRPr="00D35081">
          <w:rPr>
            <w:rFonts w:cs="Tahoma"/>
            <w:bCs/>
          </w:rPr>
          <w:fldChar w:fldCharType="separate"/>
        </w:r>
        <w:r w:rsidR="00094905" w:rsidRPr="00E20CA5">
          <w:rPr>
            <w:rFonts w:cs="Tahoma"/>
            <w:bCs/>
          </w:rPr>
          <w:t>6</w:t>
        </w:r>
        <w:r w:rsidRPr="00D35081">
          <w:rPr>
            <w:rFonts w:cs="Tahoma"/>
            <w:bCs/>
          </w:rPr>
          <w:fldChar w:fldCharType="end"/>
        </w:r>
      </w:p>
    </w:sdtContent>
  </w:sdt>
  <w:p w14:paraId="191CD49C" w14:textId="77777777" w:rsidR="00DD3A79" w:rsidRPr="00D35081"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visibility:visible;mso-wrap-style:square" o:bullet="t">
        <v:imagedata r:id="rId1" o:title=""/>
      </v:shape>
    </w:pict>
  </w:numPicBullet>
  <w:abstractNum w:abstractNumId="0" w15:restartNumberingAfterBreak="0">
    <w:nsid w:val="FFFFFF89"/>
    <w:multiLevelType w:val="singleLevel"/>
    <w:tmpl w:val="0EC01CC8"/>
    <w:lvl w:ilvl="0">
      <w:start w:val="1"/>
      <w:numFmt w:val="bullet"/>
      <w:pStyle w:val="Sraassuenkleliais"/>
      <w:lvlText w:val=""/>
      <w:lvlJc w:val="left"/>
      <w:pPr>
        <w:tabs>
          <w:tab w:val="num" w:pos="2453"/>
        </w:tabs>
        <w:ind w:left="2453" w:hanging="360"/>
      </w:pPr>
      <w:rPr>
        <w:rFonts w:ascii="Symbol" w:hAnsi="Symbol" w:hint="default"/>
      </w:rPr>
    </w:lvl>
  </w:abstractNum>
  <w:abstractNum w:abstractNumId="1" w15:restartNumberingAfterBreak="0">
    <w:nsid w:val="13013402"/>
    <w:multiLevelType w:val="hybridMultilevel"/>
    <w:tmpl w:val="7194DD0C"/>
    <w:lvl w:ilvl="0" w:tplc="A8E8813C">
      <w:start w:val="1"/>
      <w:numFmt w:val="lowerLetter"/>
      <w:lvlText w:val="%1)"/>
      <w:lvlJc w:val="left"/>
      <w:pPr>
        <w:ind w:left="900" w:hanging="540"/>
      </w:pPr>
      <w:rPr>
        <w:rFonts w:eastAsia="Times New Roman"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0C647DC"/>
    <w:multiLevelType w:val="hybridMultilevel"/>
    <w:tmpl w:val="545E2B9C"/>
    <w:lvl w:ilvl="0" w:tplc="78722C4C">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C23A00"/>
    <w:multiLevelType w:val="hybridMultilevel"/>
    <w:tmpl w:val="24AC47A6"/>
    <w:lvl w:ilvl="0" w:tplc="05840084">
      <w:start w:val="1"/>
      <w:numFmt w:val="decimal"/>
      <w:lvlText w:val="%1."/>
      <w:lvlJc w:val="left"/>
      <w:pPr>
        <w:ind w:left="765" w:hanging="4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26545B4"/>
    <w:multiLevelType w:val="hybridMultilevel"/>
    <w:tmpl w:val="A8BCB162"/>
    <w:lvl w:ilvl="0" w:tplc="561A9BBA">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A12397A"/>
    <w:multiLevelType w:val="hybridMultilevel"/>
    <w:tmpl w:val="4C781A16"/>
    <w:lvl w:ilvl="0" w:tplc="FFFFFFFF">
      <w:start w:val="1"/>
      <w:numFmt w:val="decimal"/>
      <w:lvlText w:val="%1)"/>
      <w:lvlJc w:val="left"/>
      <w:pPr>
        <w:ind w:left="720" w:hanging="360"/>
      </w:pPr>
      <w:rPr>
        <w:rFonts w:hint="default"/>
      </w:rPr>
    </w:lvl>
    <w:lvl w:ilvl="1" w:tplc="04090001">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0D803B12">
      <w:start w:val="1"/>
      <w:numFmt w:val="lowerLetter"/>
      <w:lvlText w:val="%4)"/>
      <w:lvlJc w:val="left"/>
      <w:pPr>
        <w:ind w:left="2520" w:firstLine="0"/>
      </w:pPr>
      <w:rPr>
        <w:rFonts w:eastAsiaTheme="minorHAnsi" w:hint="default"/>
        <w:b/>
        <w:bCs/>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B842584"/>
    <w:multiLevelType w:val="hybridMultilevel"/>
    <w:tmpl w:val="02CA6CE2"/>
    <w:lvl w:ilvl="0" w:tplc="399EC250">
      <w:start w:val="1"/>
      <w:numFmt w:val="lowerLetter"/>
      <w:lvlText w:val="%1)"/>
      <w:lvlJc w:val="left"/>
      <w:pPr>
        <w:ind w:left="325" w:hanging="360"/>
      </w:pPr>
      <w:rPr>
        <w:rFonts w:hint="default"/>
      </w:rPr>
    </w:lvl>
    <w:lvl w:ilvl="1" w:tplc="04270019" w:tentative="1">
      <w:start w:val="1"/>
      <w:numFmt w:val="lowerLetter"/>
      <w:lvlText w:val="%2."/>
      <w:lvlJc w:val="left"/>
      <w:pPr>
        <w:ind w:left="1045" w:hanging="360"/>
      </w:pPr>
    </w:lvl>
    <w:lvl w:ilvl="2" w:tplc="0427001B" w:tentative="1">
      <w:start w:val="1"/>
      <w:numFmt w:val="lowerRoman"/>
      <w:lvlText w:val="%3."/>
      <w:lvlJc w:val="right"/>
      <w:pPr>
        <w:ind w:left="1765" w:hanging="180"/>
      </w:pPr>
    </w:lvl>
    <w:lvl w:ilvl="3" w:tplc="0427000F" w:tentative="1">
      <w:start w:val="1"/>
      <w:numFmt w:val="decimal"/>
      <w:lvlText w:val="%4."/>
      <w:lvlJc w:val="left"/>
      <w:pPr>
        <w:ind w:left="2485" w:hanging="360"/>
      </w:pPr>
    </w:lvl>
    <w:lvl w:ilvl="4" w:tplc="04270019" w:tentative="1">
      <w:start w:val="1"/>
      <w:numFmt w:val="lowerLetter"/>
      <w:lvlText w:val="%5."/>
      <w:lvlJc w:val="left"/>
      <w:pPr>
        <w:ind w:left="3205" w:hanging="360"/>
      </w:pPr>
    </w:lvl>
    <w:lvl w:ilvl="5" w:tplc="0427001B" w:tentative="1">
      <w:start w:val="1"/>
      <w:numFmt w:val="lowerRoman"/>
      <w:lvlText w:val="%6."/>
      <w:lvlJc w:val="right"/>
      <w:pPr>
        <w:ind w:left="3925" w:hanging="180"/>
      </w:pPr>
    </w:lvl>
    <w:lvl w:ilvl="6" w:tplc="0427000F" w:tentative="1">
      <w:start w:val="1"/>
      <w:numFmt w:val="decimal"/>
      <w:lvlText w:val="%7."/>
      <w:lvlJc w:val="left"/>
      <w:pPr>
        <w:ind w:left="4645" w:hanging="360"/>
      </w:pPr>
    </w:lvl>
    <w:lvl w:ilvl="7" w:tplc="04270019" w:tentative="1">
      <w:start w:val="1"/>
      <w:numFmt w:val="lowerLetter"/>
      <w:lvlText w:val="%8."/>
      <w:lvlJc w:val="left"/>
      <w:pPr>
        <w:ind w:left="5365" w:hanging="360"/>
      </w:pPr>
    </w:lvl>
    <w:lvl w:ilvl="8" w:tplc="0427001B" w:tentative="1">
      <w:start w:val="1"/>
      <w:numFmt w:val="lowerRoman"/>
      <w:lvlText w:val="%9."/>
      <w:lvlJc w:val="right"/>
      <w:pPr>
        <w:ind w:left="6085" w:hanging="180"/>
      </w:pPr>
    </w:lvl>
  </w:abstractNum>
  <w:abstractNum w:abstractNumId="7" w15:restartNumberingAfterBreak="0">
    <w:nsid w:val="5C7E0F58"/>
    <w:multiLevelType w:val="hybridMultilevel"/>
    <w:tmpl w:val="6EECF338"/>
    <w:lvl w:ilvl="0" w:tplc="2D407C7C">
      <w:start w:val="1"/>
      <w:numFmt w:val="lowerLetter"/>
      <w:lvlText w:val="%1)"/>
      <w:lvlJc w:val="left"/>
      <w:pPr>
        <w:ind w:left="439" w:hanging="405"/>
      </w:pPr>
      <w:rPr>
        <w:rFonts w:hint="default"/>
        <w:b/>
        <w:bCs/>
      </w:rPr>
    </w:lvl>
    <w:lvl w:ilvl="1" w:tplc="04090011">
      <w:start w:val="1"/>
      <w:numFmt w:val="decimal"/>
      <w:lvlText w:val="%2)"/>
      <w:lvlJc w:val="left"/>
      <w:pPr>
        <w:ind w:left="720"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8" w15:restartNumberingAfterBreak="0">
    <w:nsid w:val="5E1337FA"/>
    <w:multiLevelType w:val="hybridMultilevel"/>
    <w:tmpl w:val="D878F77A"/>
    <w:lvl w:ilvl="0" w:tplc="AE9630DC">
      <w:start w:val="1"/>
      <w:numFmt w:val="lowerLetter"/>
      <w:lvlText w:val="%1)"/>
      <w:lvlJc w:val="left"/>
      <w:pPr>
        <w:ind w:left="453" w:hanging="420"/>
      </w:pPr>
      <w:rPr>
        <w:rFonts w:hint="default"/>
        <w:b/>
        <w:bCs/>
      </w:rPr>
    </w:lvl>
    <w:lvl w:ilvl="1" w:tplc="04270019" w:tentative="1">
      <w:start w:val="1"/>
      <w:numFmt w:val="lowerLetter"/>
      <w:lvlText w:val="%2."/>
      <w:lvlJc w:val="left"/>
      <w:pPr>
        <w:ind w:left="1113" w:hanging="360"/>
      </w:pPr>
    </w:lvl>
    <w:lvl w:ilvl="2" w:tplc="0427001B" w:tentative="1">
      <w:start w:val="1"/>
      <w:numFmt w:val="lowerRoman"/>
      <w:lvlText w:val="%3."/>
      <w:lvlJc w:val="right"/>
      <w:pPr>
        <w:ind w:left="1833" w:hanging="180"/>
      </w:pPr>
    </w:lvl>
    <w:lvl w:ilvl="3" w:tplc="0427000F" w:tentative="1">
      <w:start w:val="1"/>
      <w:numFmt w:val="decimal"/>
      <w:lvlText w:val="%4."/>
      <w:lvlJc w:val="left"/>
      <w:pPr>
        <w:ind w:left="2553" w:hanging="360"/>
      </w:pPr>
    </w:lvl>
    <w:lvl w:ilvl="4" w:tplc="04270019" w:tentative="1">
      <w:start w:val="1"/>
      <w:numFmt w:val="lowerLetter"/>
      <w:lvlText w:val="%5."/>
      <w:lvlJc w:val="left"/>
      <w:pPr>
        <w:ind w:left="3273" w:hanging="360"/>
      </w:pPr>
    </w:lvl>
    <w:lvl w:ilvl="5" w:tplc="0427001B" w:tentative="1">
      <w:start w:val="1"/>
      <w:numFmt w:val="lowerRoman"/>
      <w:lvlText w:val="%6."/>
      <w:lvlJc w:val="right"/>
      <w:pPr>
        <w:ind w:left="3993" w:hanging="180"/>
      </w:pPr>
    </w:lvl>
    <w:lvl w:ilvl="6" w:tplc="0427000F" w:tentative="1">
      <w:start w:val="1"/>
      <w:numFmt w:val="decimal"/>
      <w:lvlText w:val="%7."/>
      <w:lvlJc w:val="left"/>
      <w:pPr>
        <w:ind w:left="4713" w:hanging="360"/>
      </w:pPr>
    </w:lvl>
    <w:lvl w:ilvl="7" w:tplc="04270019" w:tentative="1">
      <w:start w:val="1"/>
      <w:numFmt w:val="lowerLetter"/>
      <w:lvlText w:val="%8."/>
      <w:lvlJc w:val="left"/>
      <w:pPr>
        <w:ind w:left="5433" w:hanging="360"/>
      </w:pPr>
    </w:lvl>
    <w:lvl w:ilvl="8" w:tplc="0427001B" w:tentative="1">
      <w:start w:val="1"/>
      <w:numFmt w:val="lowerRoman"/>
      <w:lvlText w:val="%9."/>
      <w:lvlJc w:val="right"/>
      <w:pPr>
        <w:ind w:left="6153" w:hanging="180"/>
      </w:pPr>
    </w:lvl>
  </w:abstractNum>
  <w:abstractNum w:abstractNumId="9"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4241463"/>
    <w:multiLevelType w:val="multilevel"/>
    <w:tmpl w:val="A770252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77344DB2"/>
    <w:multiLevelType w:val="hybridMultilevel"/>
    <w:tmpl w:val="5B6EE61C"/>
    <w:lvl w:ilvl="0" w:tplc="7884BD6C">
      <w:start w:val="1"/>
      <w:numFmt w:val="lowerLetter"/>
      <w:lvlText w:val="%1)"/>
      <w:lvlJc w:val="left"/>
      <w:pPr>
        <w:ind w:left="720" w:hanging="360"/>
      </w:pPr>
      <w:rPr>
        <w:rFonts w:hint="default"/>
        <w:b/>
        <w:b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92A0D23"/>
    <w:multiLevelType w:val="hybridMultilevel"/>
    <w:tmpl w:val="66F40B44"/>
    <w:lvl w:ilvl="0" w:tplc="A7A87A4E">
      <w:start w:val="1"/>
      <w:numFmt w:val="bullet"/>
      <w:pStyle w:val="LenBUL2arial"/>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953999">
    <w:abstractNumId w:val="0"/>
  </w:num>
  <w:num w:numId="2" w16cid:durableId="20017922">
    <w:abstractNumId w:val="9"/>
  </w:num>
  <w:num w:numId="3" w16cid:durableId="1608006280">
    <w:abstractNumId w:val="1"/>
  </w:num>
  <w:num w:numId="4" w16cid:durableId="824391359">
    <w:abstractNumId w:val="11"/>
  </w:num>
  <w:num w:numId="5" w16cid:durableId="1824272776">
    <w:abstractNumId w:val="12"/>
  </w:num>
  <w:num w:numId="6" w16cid:durableId="330183946">
    <w:abstractNumId w:val="8"/>
  </w:num>
  <w:num w:numId="7" w16cid:durableId="448936772">
    <w:abstractNumId w:val="7"/>
  </w:num>
  <w:num w:numId="8" w16cid:durableId="1762098397">
    <w:abstractNumId w:val="10"/>
  </w:num>
  <w:num w:numId="9" w16cid:durableId="1056858905">
    <w:abstractNumId w:val="2"/>
  </w:num>
  <w:num w:numId="10" w16cid:durableId="890573273">
    <w:abstractNumId w:val="5"/>
  </w:num>
  <w:num w:numId="11" w16cid:durableId="1318026392">
    <w:abstractNumId w:val="4"/>
  </w:num>
  <w:num w:numId="12" w16cid:durableId="823158658">
    <w:abstractNumId w:val="3"/>
  </w:num>
  <w:num w:numId="13" w16cid:durableId="50937042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6" w:nlCheck="1" w:checkStyle="1"/>
  <w:activeWritingStyle w:appName="MSWord" w:lang="en-US" w:vendorID="64" w:dllVersion="0" w:nlCheck="1" w:checkStyle="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9EB"/>
    <w:rsid w:val="000001D3"/>
    <w:rsid w:val="00001150"/>
    <w:rsid w:val="00002B5B"/>
    <w:rsid w:val="000119F2"/>
    <w:rsid w:val="000168C7"/>
    <w:rsid w:val="0002106A"/>
    <w:rsid w:val="00034649"/>
    <w:rsid w:val="00034A1F"/>
    <w:rsid w:val="00040250"/>
    <w:rsid w:val="00042AA0"/>
    <w:rsid w:val="0004633B"/>
    <w:rsid w:val="0004748A"/>
    <w:rsid w:val="0005393D"/>
    <w:rsid w:val="00057681"/>
    <w:rsid w:val="00064F28"/>
    <w:rsid w:val="000721A8"/>
    <w:rsid w:val="000736CA"/>
    <w:rsid w:val="000765E5"/>
    <w:rsid w:val="00076EB9"/>
    <w:rsid w:val="00082FFD"/>
    <w:rsid w:val="00084802"/>
    <w:rsid w:val="00085B91"/>
    <w:rsid w:val="00094905"/>
    <w:rsid w:val="00095909"/>
    <w:rsid w:val="00097837"/>
    <w:rsid w:val="000A5479"/>
    <w:rsid w:val="000B1855"/>
    <w:rsid w:val="000B412C"/>
    <w:rsid w:val="000B6020"/>
    <w:rsid w:val="000C19F2"/>
    <w:rsid w:val="000C2F7D"/>
    <w:rsid w:val="000C31CC"/>
    <w:rsid w:val="000C4016"/>
    <w:rsid w:val="000D3635"/>
    <w:rsid w:val="000D5DFA"/>
    <w:rsid w:val="000E37B7"/>
    <w:rsid w:val="000E5C29"/>
    <w:rsid w:val="000E5D3E"/>
    <w:rsid w:val="000F0E86"/>
    <w:rsid w:val="000F4BEA"/>
    <w:rsid w:val="000F4C23"/>
    <w:rsid w:val="001021DA"/>
    <w:rsid w:val="0010717B"/>
    <w:rsid w:val="00110A33"/>
    <w:rsid w:val="0011122F"/>
    <w:rsid w:val="00116235"/>
    <w:rsid w:val="00117AF9"/>
    <w:rsid w:val="00121E9F"/>
    <w:rsid w:val="00122013"/>
    <w:rsid w:val="00125274"/>
    <w:rsid w:val="00126D4E"/>
    <w:rsid w:val="001329CD"/>
    <w:rsid w:val="00137DB8"/>
    <w:rsid w:val="00137E01"/>
    <w:rsid w:val="0014099A"/>
    <w:rsid w:val="00150A80"/>
    <w:rsid w:val="00152C28"/>
    <w:rsid w:val="0015366F"/>
    <w:rsid w:val="00160C4F"/>
    <w:rsid w:val="00163B5B"/>
    <w:rsid w:val="00170AE6"/>
    <w:rsid w:val="0017413B"/>
    <w:rsid w:val="00177198"/>
    <w:rsid w:val="00191170"/>
    <w:rsid w:val="0019658D"/>
    <w:rsid w:val="0019707D"/>
    <w:rsid w:val="001A215A"/>
    <w:rsid w:val="001A70E7"/>
    <w:rsid w:val="001B59A5"/>
    <w:rsid w:val="001C49AB"/>
    <w:rsid w:val="001C516D"/>
    <w:rsid w:val="001D4FA1"/>
    <w:rsid w:val="001E09EB"/>
    <w:rsid w:val="001E1814"/>
    <w:rsid w:val="001F7FC5"/>
    <w:rsid w:val="00211676"/>
    <w:rsid w:val="00213D6F"/>
    <w:rsid w:val="002151E4"/>
    <w:rsid w:val="0022096F"/>
    <w:rsid w:val="00224AE5"/>
    <w:rsid w:val="002257F1"/>
    <w:rsid w:val="0023250F"/>
    <w:rsid w:val="002463E1"/>
    <w:rsid w:val="00246874"/>
    <w:rsid w:val="002515FA"/>
    <w:rsid w:val="00262D12"/>
    <w:rsid w:val="00264991"/>
    <w:rsid w:val="00265FAD"/>
    <w:rsid w:val="00267371"/>
    <w:rsid w:val="00267D87"/>
    <w:rsid w:val="00270564"/>
    <w:rsid w:val="0027603C"/>
    <w:rsid w:val="00285834"/>
    <w:rsid w:val="00294E9D"/>
    <w:rsid w:val="002A4C92"/>
    <w:rsid w:val="002A7375"/>
    <w:rsid w:val="002B166C"/>
    <w:rsid w:val="002C2EEE"/>
    <w:rsid w:val="002D25C6"/>
    <w:rsid w:val="002D396B"/>
    <w:rsid w:val="002D3AB4"/>
    <w:rsid w:val="002E3486"/>
    <w:rsid w:val="002E50CD"/>
    <w:rsid w:val="002F779E"/>
    <w:rsid w:val="00302C11"/>
    <w:rsid w:val="00305891"/>
    <w:rsid w:val="00305DFA"/>
    <w:rsid w:val="00307692"/>
    <w:rsid w:val="00307B1A"/>
    <w:rsid w:val="00307D45"/>
    <w:rsid w:val="00312AF8"/>
    <w:rsid w:val="00320A06"/>
    <w:rsid w:val="003421EB"/>
    <w:rsid w:val="0034314E"/>
    <w:rsid w:val="00343D67"/>
    <w:rsid w:val="00346E3C"/>
    <w:rsid w:val="00347CB2"/>
    <w:rsid w:val="00365825"/>
    <w:rsid w:val="003674DC"/>
    <w:rsid w:val="00371188"/>
    <w:rsid w:val="00372FE0"/>
    <w:rsid w:val="0037508D"/>
    <w:rsid w:val="003771EC"/>
    <w:rsid w:val="0038077C"/>
    <w:rsid w:val="00381F33"/>
    <w:rsid w:val="0038502C"/>
    <w:rsid w:val="003867F1"/>
    <w:rsid w:val="00391A4B"/>
    <w:rsid w:val="00393499"/>
    <w:rsid w:val="003941DB"/>
    <w:rsid w:val="00394B49"/>
    <w:rsid w:val="003953FF"/>
    <w:rsid w:val="00395D2C"/>
    <w:rsid w:val="003A20F5"/>
    <w:rsid w:val="003A3542"/>
    <w:rsid w:val="003A3D3A"/>
    <w:rsid w:val="003B4F58"/>
    <w:rsid w:val="003B74D3"/>
    <w:rsid w:val="003C3BAD"/>
    <w:rsid w:val="003C3E33"/>
    <w:rsid w:val="003C7544"/>
    <w:rsid w:val="003C7B6B"/>
    <w:rsid w:val="003D25E6"/>
    <w:rsid w:val="003E2CFB"/>
    <w:rsid w:val="003E3E30"/>
    <w:rsid w:val="003E48E6"/>
    <w:rsid w:val="003F4641"/>
    <w:rsid w:val="003F5229"/>
    <w:rsid w:val="004040A2"/>
    <w:rsid w:val="00404FD3"/>
    <w:rsid w:val="00412336"/>
    <w:rsid w:val="004219AF"/>
    <w:rsid w:val="004230ED"/>
    <w:rsid w:val="00423C3C"/>
    <w:rsid w:val="00427A86"/>
    <w:rsid w:val="004304A0"/>
    <w:rsid w:val="00430973"/>
    <w:rsid w:val="00430D7B"/>
    <w:rsid w:val="00433B99"/>
    <w:rsid w:val="004414DE"/>
    <w:rsid w:val="00443DDA"/>
    <w:rsid w:val="00450B8F"/>
    <w:rsid w:val="0045382B"/>
    <w:rsid w:val="00461462"/>
    <w:rsid w:val="0046317C"/>
    <w:rsid w:val="00473565"/>
    <w:rsid w:val="00473845"/>
    <w:rsid w:val="004856EB"/>
    <w:rsid w:val="00486FC8"/>
    <w:rsid w:val="004870BD"/>
    <w:rsid w:val="004926DB"/>
    <w:rsid w:val="004B08D3"/>
    <w:rsid w:val="004B3C5B"/>
    <w:rsid w:val="004B7F86"/>
    <w:rsid w:val="004C0805"/>
    <w:rsid w:val="004C2F1F"/>
    <w:rsid w:val="004C60E9"/>
    <w:rsid w:val="004D2C7A"/>
    <w:rsid w:val="004F6265"/>
    <w:rsid w:val="004F7EF2"/>
    <w:rsid w:val="0050076D"/>
    <w:rsid w:val="00500F46"/>
    <w:rsid w:val="005020C1"/>
    <w:rsid w:val="0050420B"/>
    <w:rsid w:val="00510662"/>
    <w:rsid w:val="00520773"/>
    <w:rsid w:val="00524633"/>
    <w:rsid w:val="00524BD5"/>
    <w:rsid w:val="005255D9"/>
    <w:rsid w:val="0052627E"/>
    <w:rsid w:val="005270B9"/>
    <w:rsid w:val="0053039D"/>
    <w:rsid w:val="00533BE1"/>
    <w:rsid w:val="00537320"/>
    <w:rsid w:val="005422C2"/>
    <w:rsid w:val="0054387A"/>
    <w:rsid w:val="00546EF2"/>
    <w:rsid w:val="00556481"/>
    <w:rsid w:val="00566984"/>
    <w:rsid w:val="00571952"/>
    <w:rsid w:val="00572137"/>
    <w:rsid w:val="00584A95"/>
    <w:rsid w:val="00586C4A"/>
    <w:rsid w:val="005919E5"/>
    <w:rsid w:val="005947CE"/>
    <w:rsid w:val="00594A50"/>
    <w:rsid w:val="005A4163"/>
    <w:rsid w:val="005A6FBA"/>
    <w:rsid w:val="005B00A4"/>
    <w:rsid w:val="005B172F"/>
    <w:rsid w:val="005B4B4B"/>
    <w:rsid w:val="005B563F"/>
    <w:rsid w:val="005B5749"/>
    <w:rsid w:val="005C7483"/>
    <w:rsid w:val="005D07C4"/>
    <w:rsid w:val="005D0FA6"/>
    <w:rsid w:val="005D4CFA"/>
    <w:rsid w:val="005D5363"/>
    <w:rsid w:val="005E13B3"/>
    <w:rsid w:val="005E3AEB"/>
    <w:rsid w:val="005F00E7"/>
    <w:rsid w:val="0060164A"/>
    <w:rsid w:val="006040A0"/>
    <w:rsid w:val="00605327"/>
    <w:rsid w:val="0061227C"/>
    <w:rsid w:val="006127D4"/>
    <w:rsid w:val="00616F0E"/>
    <w:rsid w:val="00621540"/>
    <w:rsid w:val="006309C0"/>
    <w:rsid w:val="00641CD6"/>
    <w:rsid w:val="00645F9B"/>
    <w:rsid w:val="00647F64"/>
    <w:rsid w:val="00653542"/>
    <w:rsid w:val="00653E08"/>
    <w:rsid w:val="00660C1F"/>
    <w:rsid w:val="00663B32"/>
    <w:rsid w:val="00670D50"/>
    <w:rsid w:val="006714BC"/>
    <w:rsid w:val="00672D56"/>
    <w:rsid w:val="00675ABB"/>
    <w:rsid w:val="006B002F"/>
    <w:rsid w:val="006B41A4"/>
    <w:rsid w:val="006B728B"/>
    <w:rsid w:val="006C0FE7"/>
    <w:rsid w:val="006C4487"/>
    <w:rsid w:val="006C5B4E"/>
    <w:rsid w:val="006D07E2"/>
    <w:rsid w:val="006E1A9A"/>
    <w:rsid w:val="006E2ECA"/>
    <w:rsid w:val="006F7A54"/>
    <w:rsid w:val="007001A9"/>
    <w:rsid w:val="007003C0"/>
    <w:rsid w:val="00713DFD"/>
    <w:rsid w:val="00713F52"/>
    <w:rsid w:val="007148CC"/>
    <w:rsid w:val="00721307"/>
    <w:rsid w:val="0073030C"/>
    <w:rsid w:val="007426B8"/>
    <w:rsid w:val="00742795"/>
    <w:rsid w:val="00743BB2"/>
    <w:rsid w:val="00747500"/>
    <w:rsid w:val="0075722D"/>
    <w:rsid w:val="00792A0A"/>
    <w:rsid w:val="007979B2"/>
    <w:rsid w:val="007A1FAE"/>
    <w:rsid w:val="007A5849"/>
    <w:rsid w:val="007B55E8"/>
    <w:rsid w:val="007C67FF"/>
    <w:rsid w:val="007C6BB1"/>
    <w:rsid w:val="007D0710"/>
    <w:rsid w:val="007D3715"/>
    <w:rsid w:val="007D7663"/>
    <w:rsid w:val="007E007B"/>
    <w:rsid w:val="007E1AA3"/>
    <w:rsid w:val="007E3412"/>
    <w:rsid w:val="007E64C7"/>
    <w:rsid w:val="007F0B64"/>
    <w:rsid w:val="007F59D5"/>
    <w:rsid w:val="00803824"/>
    <w:rsid w:val="00814A5C"/>
    <w:rsid w:val="00814BA7"/>
    <w:rsid w:val="00832323"/>
    <w:rsid w:val="008435F7"/>
    <w:rsid w:val="00850BA2"/>
    <w:rsid w:val="008634D6"/>
    <w:rsid w:val="008765A7"/>
    <w:rsid w:val="008863BF"/>
    <w:rsid w:val="0088691C"/>
    <w:rsid w:val="008875F7"/>
    <w:rsid w:val="008A12D8"/>
    <w:rsid w:val="008A6B7D"/>
    <w:rsid w:val="008C031C"/>
    <w:rsid w:val="008C4269"/>
    <w:rsid w:val="008C6777"/>
    <w:rsid w:val="008D2B63"/>
    <w:rsid w:val="008D4896"/>
    <w:rsid w:val="008D551E"/>
    <w:rsid w:val="0090039C"/>
    <w:rsid w:val="009019F5"/>
    <w:rsid w:val="0091123E"/>
    <w:rsid w:val="00921D85"/>
    <w:rsid w:val="00924DC3"/>
    <w:rsid w:val="00930EA3"/>
    <w:rsid w:val="00940AA4"/>
    <w:rsid w:val="0094596F"/>
    <w:rsid w:val="00952622"/>
    <w:rsid w:val="00952678"/>
    <w:rsid w:val="009541E9"/>
    <w:rsid w:val="0096247B"/>
    <w:rsid w:val="0098125E"/>
    <w:rsid w:val="0098364B"/>
    <w:rsid w:val="00996A86"/>
    <w:rsid w:val="009A2417"/>
    <w:rsid w:val="009A5E1F"/>
    <w:rsid w:val="009B298A"/>
    <w:rsid w:val="009C0882"/>
    <w:rsid w:val="009C1519"/>
    <w:rsid w:val="009C22FC"/>
    <w:rsid w:val="009D14A2"/>
    <w:rsid w:val="009E3FFE"/>
    <w:rsid w:val="009E4E6E"/>
    <w:rsid w:val="009E5A2C"/>
    <w:rsid w:val="00A05136"/>
    <w:rsid w:val="00A16B2E"/>
    <w:rsid w:val="00A22B35"/>
    <w:rsid w:val="00A23520"/>
    <w:rsid w:val="00A2734D"/>
    <w:rsid w:val="00A317B9"/>
    <w:rsid w:val="00A33B1D"/>
    <w:rsid w:val="00A345B7"/>
    <w:rsid w:val="00A47B9A"/>
    <w:rsid w:val="00A5025F"/>
    <w:rsid w:val="00A63BB1"/>
    <w:rsid w:val="00A7194E"/>
    <w:rsid w:val="00A73FF7"/>
    <w:rsid w:val="00A7709C"/>
    <w:rsid w:val="00A8235D"/>
    <w:rsid w:val="00A82F09"/>
    <w:rsid w:val="00A85BF6"/>
    <w:rsid w:val="00A96172"/>
    <w:rsid w:val="00AA3947"/>
    <w:rsid w:val="00AA7330"/>
    <w:rsid w:val="00AB2C2B"/>
    <w:rsid w:val="00AB3519"/>
    <w:rsid w:val="00AB57A3"/>
    <w:rsid w:val="00AB750E"/>
    <w:rsid w:val="00AC0D21"/>
    <w:rsid w:val="00AC2C09"/>
    <w:rsid w:val="00AC3963"/>
    <w:rsid w:val="00AC54AF"/>
    <w:rsid w:val="00AD1813"/>
    <w:rsid w:val="00AD2EEC"/>
    <w:rsid w:val="00AD43C5"/>
    <w:rsid w:val="00AD5CAA"/>
    <w:rsid w:val="00AE0DDA"/>
    <w:rsid w:val="00AE15D7"/>
    <w:rsid w:val="00AF783F"/>
    <w:rsid w:val="00B0195C"/>
    <w:rsid w:val="00B125BC"/>
    <w:rsid w:val="00B1547A"/>
    <w:rsid w:val="00B37023"/>
    <w:rsid w:val="00B411E7"/>
    <w:rsid w:val="00B53171"/>
    <w:rsid w:val="00B55832"/>
    <w:rsid w:val="00B5668B"/>
    <w:rsid w:val="00B62953"/>
    <w:rsid w:val="00B62A67"/>
    <w:rsid w:val="00B64019"/>
    <w:rsid w:val="00B6422D"/>
    <w:rsid w:val="00B73332"/>
    <w:rsid w:val="00B733D6"/>
    <w:rsid w:val="00B74443"/>
    <w:rsid w:val="00B76466"/>
    <w:rsid w:val="00B847EB"/>
    <w:rsid w:val="00BA0B10"/>
    <w:rsid w:val="00BB7F8D"/>
    <w:rsid w:val="00BC2136"/>
    <w:rsid w:val="00BD4EAA"/>
    <w:rsid w:val="00BD581B"/>
    <w:rsid w:val="00BE0928"/>
    <w:rsid w:val="00BE1F4A"/>
    <w:rsid w:val="00BE7B99"/>
    <w:rsid w:val="00BF3457"/>
    <w:rsid w:val="00BF4FEB"/>
    <w:rsid w:val="00BF6230"/>
    <w:rsid w:val="00C1263A"/>
    <w:rsid w:val="00C14005"/>
    <w:rsid w:val="00C166C3"/>
    <w:rsid w:val="00C22E27"/>
    <w:rsid w:val="00C24533"/>
    <w:rsid w:val="00C27897"/>
    <w:rsid w:val="00C27ACA"/>
    <w:rsid w:val="00C41A9A"/>
    <w:rsid w:val="00C61DCE"/>
    <w:rsid w:val="00C6297B"/>
    <w:rsid w:val="00C631DD"/>
    <w:rsid w:val="00C6594A"/>
    <w:rsid w:val="00C70BCE"/>
    <w:rsid w:val="00C76C0C"/>
    <w:rsid w:val="00C7723C"/>
    <w:rsid w:val="00C7742D"/>
    <w:rsid w:val="00C83CBD"/>
    <w:rsid w:val="00C9470A"/>
    <w:rsid w:val="00CA2100"/>
    <w:rsid w:val="00CC0F08"/>
    <w:rsid w:val="00CC2296"/>
    <w:rsid w:val="00CC607C"/>
    <w:rsid w:val="00CD76F3"/>
    <w:rsid w:val="00CD7CA6"/>
    <w:rsid w:val="00CE7CDC"/>
    <w:rsid w:val="00CF1D7C"/>
    <w:rsid w:val="00CF4CC8"/>
    <w:rsid w:val="00D00B2D"/>
    <w:rsid w:val="00D149A9"/>
    <w:rsid w:val="00D17B1A"/>
    <w:rsid w:val="00D35081"/>
    <w:rsid w:val="00D42A21"/>
    <w:rsid w:val="00D44EB6"/>
    <w:rsid w:val="00D503C1"/>
    <w:rsid w:val="00D51868"/>
    <w:rsid w:val="00D5368D"/>
    <w:rsid w:val="00D56F47"/>
    <w:rsid w:val="00D57046"/>
    <w:rsid w:val="00D66F18"/>
    <w:rsid w:val="00D74823"/>
    <w:rsid w:val="00D76F3A"/>
    <w:rsid w:val="00D86E3B"/>
    <w:rsid w:val="00D87228"/>
    <w:rsid w:val="00D87A12"/>
    <w:rsid w:val="00DA02D1"/>
    <w:rsid w:val="00DA4173"/>
    <w:rsid w:val="00DA4CF5"/>
    <w:rsid w:val="00DA69F9"/>
    <w:rsid w:val="00DB3913"/>
    <w:rsid w:val="00DB3F58"/>
    <w:rsid w:val="00DB4256"/>
    <w:rsid w:val="00DB4332"/>
    <w:rsid w:val="00DB50D3"/>
    <w:rsid w:val="00DC03B4"/>
    <w:rsid w:val="00DC1AB1"/>
    <w:rsid w:val="00DC2B87"/>
    <w:rsid w:val="00DC3696"/>
    <w:rsid w:val="00DC5A3A"/>
    <w:rsid w:val="00DC6EF4"/>
    <w:rsid w:val="00DD3A79"/>
    <w:rsid w:val="00DD675B"/>
    <w:rsid w:val="00DD7401"/>
    <w:rsid w:val="00DD7EDB"/>
    <w:rsid w:val="00DE1382"/>
    <w:rsid w:val="00DE1B4C"/>
    <w:rsid w:val="00DE3E59"/>
    <w:rsid w:val="00DE4E6E"/>
    <w:rsid w:val="00DE67B5"/>
    <w:rsid w:val="00DE7791"/>
    <w:rsid w:val="00DF4B44"/>
    <w:rsid w:val="00E0114F"/>
    <w:rsid w:val="00E0776C"/>
    <w:rsid w:val="00E106AD"/>
    <w:rsid w:val="00E13E6C"/>
    <w:rsid w:val="00E166F6"/>
    <w:rsid w:val="00E16F74"/>
    <w:rsid w:val="00E20CA5"/>
    <w:rsid w:val="00E24AC8"/>
    <w:rsid w:val="00E41D89"/>
    <w:rsid w:val="00E4360E"/>
    <w:rsid w:val="00E43E99"/>
    <w:rsid w:val="00E450E4"/>
    <w:rsid w:val="00E4618A"/>
    <w:rsid w:val="00E477BC"/>
    <w:rsid w:val="00E529CC"/>
    <w:rsid w:val="00E62D64"/>
    <w:rsid w:val="00E63761"/>
    <w:rsid w:val="00E63C1C"/>
    <w:rsid w:val="00E74205"/>
    <w:rsid w:val="00E80CF7"/>
    <w:rsid w:val="00E86FA8"/>
    <w:rsid w:val="00E92D14"/>
    <w:rsid w:val="00E95EF0"/>
    <w:rsid w:val="00EA11AB"/>
    <w:rsid w:val="00EA1EB1"/>
    <w:rsid w:val="00EA24A7"/>
    <w:rsid w:val="00EA69D5"/>
    <w:rsid w:val="00EB0181"/>
    <w:rsid w:val="00EB2838"/>
    <w:rsid w:val="00EB6408"/>
    <w:rsid w:val="00ED0105"/>
    <w:rsid w:val="00EE0B85"/>
    <w:rsid w:val="00EE3EEF"/>
    <w:rsid w:val="00EE7B59"/>
    <w:rsid w:val="00EF0848"/>
    <w:rsid w:val="00EF1E5D"/>
    <w:rsid w:val="00EF285D"/>
    <w:rsid w:val="00EF36D7"/>
    <w:rsid w:val="00EF5EFC"/>
    <w:rsid w:val="00F03A18"/>
    <w:rsid w:val="00F14A28"/>
    <w:rsid w:val="00F16A72"/>
    <w:rsid w:val="00F214CC"/>
    <w:rsid w:val="00F23118"/>
    <w:rsid w:val="00F256C6"/>
    <w:rsid w:val="00F350AC"/>
    <w:rsid w:val="00F445A7"/>
    <w:rsid w:val="00F466FA"/>
    <w:rsid w:val="00F54977"/>
    <w:rsid w:val="00F559A0"/>
    <w:rsid w:val="00F6061F"/>
    <w:rsid w:val="00F63B63"/>
    <w:rsid w:val="00F64BCE"/>
    <w:rsid w:val="00F708C2"/>
    <w:rsid w:val="00F736C4"/>
    <w:rsid w:val="00F83014"/>
    <w:rsid w:val="00F8747F"/>
    <w:rsid w:val="00F90CB7"/>
    <w:rsid w:val="00F92BF2"/>
    <w:rsid w:val="00FA7B99"/>
    <w:rsid w:val="00FB109D"/>
    <w:rsid w:val="00FB131E"/>
    <w:rsid w:val="00FC23C8"/>
    <w:rsid w:val="00FC2C4A"/>
    <w:rsid w:val="00FC62DC"/>
    <w:rsid w:val="00FD159F"/>
    <w:rsid w:val="00FD17D1"/>
    <w:rsid w:val="00FD3385"/>
    <w:rsid w:val="00FF36C1"/>
    <w:rsid w:val="06B4F6EB"/>
    <w:rsid w:val="3947BD18"/>
    <w:rsid w:val="39D0AF0D"/>
    <w:rsid w:val="44F3EC11"/>
    <w:rsid w:val="5B5FC45B"/>
    <w:rsid w:val="5CFB94BC"/>
    <w:rsid w:val="5E97651D"/>
    <w:rsid w:val="6B920F77"/>
    <w:rsid w:val="72BFC43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3FB5C4"/>
  <w15:chartTrackingRefBased/>
  <w15:docId w15:val="{65B01811-C87D-4F60-A81B-5B9E995AF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B55E8"/>
    <w:pPr>
      <w:spacing w:after="160" w:line="276" w:lineRule="auto"/>
      <w:ind w:firstLine="0"/>
    </w:pPr>
    <w:rPr>
      <w:rFonts w:asciiTheme="minorHAnsi" w:eastAsiaTheme="minorEastAsia" w:hAnsiTheme="minorHAnsi"/>
      <w:sz w:val="21"/>
      <w:szCs w:val="21"/>
      <w:lang w:eastAsia="lt-LT"/>
    </w:rPr>
  </w:style>
  <w:style w:type="paragraph" w:styleId="Antrat1">
    <w:name w:val="heading 1"/>
    <w:basedOn w:val="prastasis"/>
    <w:next w:val="prastasis"/>
    <w:link w:val="Antrat1Diagrama"/>
    <w:uiPriority w:val="9"/>
    <w:qFormat/>
    <w:rsid w:val="005B00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next w:val="prastasis"/>
    <w:link w:val="Antrat2Diagrama"/>
    <w:uiPriority w:val="9"/>
    <w:unhideWhenUsed/>
    <w:qFormat/>
    <w:rsid w:val="00486FC8"/>
    <w:pPr>
      <w:keepNext/>
      <w:keepLines/>
      <w:spacing w:before="120" w:after="0" w:line="240" w:lineRule="auto"/>
      <w:outlineLvl w:val="1"/>
    </w:pPr>
    <w:rPr>
      <w:rFonts w:ascii="Tahoma" w:eastAsiaTheme="majorEastAsia" w:hAnsi="Tahoma" w:cstheme="majorBidi"/>
      <w:color w:val="000000" w:themeColor="text1"/>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Char Diagrama Diagrama1,Viršutinis kolontitulas Diagrama Diagrama Diagrama,Char Diagrama Diagrama Diagrama,Char Diagrama1,En-tête-1,En-tête-2,hd, Char Diagrama1"/>
    <w:basedOn w:val="prastasis"/>
    <w:link w:val="AntratsDiagrama"/>
    <w:uiPriority w:val="99"/>
    <w:unhideWhenUsed/>
    <w:rsid w:val="00DD3A79"/>
    <w:pPr>
      <w:tabs>
        <w:tab w:val="center" w:pos="4986"/>
        <w:tab w:val="right" w:pos="9972"/>
      </w:tabs>
      <w:spacing w:line="240" w:lineRule="auto"/>
    </w:pPr>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line="240" w:lineRule="auto"/>
    </w:pPr>
  </w:style>
  <w:style w:type="character" w:customStyle="1" w:styleId="PoratDiagrama">
    <w:name w:val="Poraštė Diagrama"/>
    <w:basedOn w:val="Numatytasispastraiposriftas"/>
    <w:link w:val="Porat"/>
    <w:uiPriority w:val="99"/>
    <w:rsid w:val="00DD3A79"/>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E09EB"/>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punktai"/>
    <w:basedOn w:val="prastasis"/>
    <w:link w:val="SraopastraipaDiagrama"/>
    <w:uiPriority w:val="34"/>
    <w:qFormat/>
    <w:rsid w:val="001E09EB"/>
    <w:pPr>
      <w:ind w:left="720"/>
      <w:contextualSpacing/>
    </w:pPr>
    <w:rPr>
      <w:rFonts w:ascii="Tahoma" w:eastAsiaTheme="minorHAnsi" w:hAnsi="Tahoma"/>
      <w:sz w:val="22"/>
      <w:szCs w:val="22"/>
      <w:lang w:eastAsia="en-US"/>
    </w:rPr>
  </w:style>
  <w:style w:type="paragraph" w:styleId="prastasiniatinklio">
    <w:name w:val="Normal (Web)"/>
    <w:basedOn w:val="prastasis"/>
    <w:link w:val="prastasiniatinklioDiagrama"/>
    <w:uiPriority w:val="99"/>
    <w:unhideWhenUsed/>
    <w:rsid w:val="001E09EB"/>
    <w:pPr>
      <w:spacing w:before="100" w:beforeAutospacing="1" w:after="100" w:afterAutospacing="1"/>
    </w:pPr>
  </w:style>
  <w:style w:type="table" w:customStyle="1" w:styleId="TableGrid3">
    <w:name w:val="Table Grid3"/>
    <w:basedOn w:val="prastojilentel"/>
    <w:next w:val="Lentelstinklelis"/>
    <w:uiPriority w:val="39"/>
    <w:rsid w:val="001E09EB"/>
    <w:pPr>
      <w:spacing w:line="240" w:lineRule="auto"/>
      <w:ind w:firstLine="0"/>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1E09E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1E09E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E09EB"/>
    <w:rPr>
      <w:rFonts w:ascii="Segoe UI" w:eastAsiaTheme="minorEastAsia" w:hAnsi="Segoe UI" w:cs="Segoe UI"/>
      <w:sz w:val="18"/>
      <w:szCs w:val="18"/>
      <w:lang w:eastAsia="lt-LT"/>
    </w:rPr>
  </w:style>
  <w:style w:type="character" w:styleId="Hipersaitas">
    <w:name w:val="Hyperlink"/>
    <w:basedOn w:val="Numatytasispastraiposriftas"/>
    <w:uiPriority w:val="99"/>
    <w:unhideWhenUsed/>
    <w:rsid w:val="0005393D"/>
    <w:rPr>
      <w:color w:val="0563C1" w:themeColor="hyperlink"/>
      <w:u w:val="single"/>
    </w:rPr>
  </w:style>
  <w:style w:type="paragraph" w:styleId="Sraassuenkleliais">
    <w:name w:val="List Bullet"/>
    <w:basedOn w:val="prastasis"/>
    <w:uiPriority w:val="99"/>
    <w:unhideWhenUsed/>
    <w:rsid w:val="0005393D"/>
    <w:pPr>
      <w:numPr>
        <w:numId w:val="1"/>
      </w:numPr>
      <w:contextualSpacing/>
    </w:pPr>
  </w:style>
  <w:style w:type="character" w:styleId="Komentaronuoroda">
    <w:name w:val="annotation reference"/>
    <w:basedOn w:val="Numatytasispastraiposriftas"/>
    <w:uiPriority w:val="99"/>
    <w:unhideWhenUsed/>
    <w:rsid w:val="00F445A7"/>
    <w:rPr>
      <w:sz w:val="16"/>
      <w:szCs w:val="16"/>
    </w:rPr>
  </w:style>
  <w:style w:type="paragraph" w:styleId="Komentarotekstas">
    <w:name w:val="annotation text"/>
    <w:aliases w:val="Diagrama,Diagrama Diagrama Diagrama Diagrama,Diagrama Diagrama Diagrama,Diagrama Diagrama Char Char,Diagrama Diagrama Char,Diagrama Diagrama, Diagrama Diagrama Diagrama, Diagrama Diagrama, Diagrama Diagrama Char Char"/>
    <w:basedOn w:val="prastasis"/>
    <w:link w:val="KomentarotekstasDiagrama"/>
    <w:uiPriority w:val="99"/>
    <w:unhideWhenUsed/>
    <w:qFormat/>
    <w:rsid w:val="00F445A7"/>
    <w:pPr>
      <w:spacing w:line="240" w:lineRule="auto"/>
    </w:pPr>
    <w:rPr>
      <w:sz w:val="20"/>
      <w:szCs w:val="20"/>
    </w:rPr>
  </w:style>
  <w:style w:type="character" w:customStyle="1" w:styleId="KomentarotekstasDiagrama">
    <w:name w:val="Komentaro tekstas Diagrama"/>
    <w:aliases w:val="Diagrama Diagrama1,Diagrama Diagrama Diagrama Diagrama Diagrama,Diagrama Diagrama Diagrama Diagrama1,Diagrama Diagrama Char Char Diagrama,Diagrama Diagrama Char Diagrama,Diagrama Diagrama Diagrama1, Diagrama Diagrama Diagrama1"/>
    <w:basedOn w:val="Numatytasispastraiposriftas"/>
    <w:link w:val="Komentarotekstas"/>
    <w:uiPriority w:val="99"/>
    <w:qFormat/>
    <w:rsid w:val="00F445A7"/>
    <w:rPr>
      <w:rFonts w:asciiTheme="minorHAnsi" w:eastAsiaTheme="minorEastAsia" w:hAnsiTheme="minorHAnsi"/>
      <w:sz w:val="20"/>
      <w:szCs w:val="20"/>
      <w:lang w:eastAsia="lt-LT"/>
    </w:rPr>
  </w:style>
  <w:style w:type="paragraph" w:styleId="Komentarotema">
    <w:name w:val="annotation subject"/>
    <w:basedOn w:val="Komentarotekstas"/>
    <w:next w:val="Komentarotekstas"/>
    <w:link w:val="KomentarotemaDiagrama"/>
    <w:uiPriority w:val="99"/>
    <w:semiHidden/>
    <w:unhideWhenUsed/>
    <w:rsid w:val="00F445A7"/>
    <w:rPr>
      <w:b/>
      <w:bCs/>
    </w:rPr>
  </w:style>
  <w:style w:type="character" w:customStyle="1" w:styleId="KomentarotemaDiagrama">
    <w:name w:val="Komentaro tema Diagrama"/>
    <w:basedOn w:val="KomentarotekstasDiagrama"/>
    <w:link w:val="Komentarotema"/>
    <w:uiPriority w:val="99"/>
    <w:semiHidden/>
    <w:rsid w:val="00F445A7"/>
    <w:rPr>
      <w:rFonts w:asciiTheme="minorHAnsi" w:eastAsiaTheme="minorEastAsia" w:hAnsiTheme="minorHAnsi"/>
      <w:b/>
      <w:bCs/>
      <w:sz w:val="20"/>
      <w:szCs w:val="20"/>
      <w:lang w:eastAsia="lt-LT"/>
    </w:rPr>
  </w:style>
  <w:style w:type="paragraph" w:customStyle="1" w:styleId="Point1">
    <w:name w:val="Point 1"/>
    <w:basedOn w:val="prastasis"/>
    <w:rsid w:val="00CC2296"/>
    <w:pPr>
      <w:spacing w:before="120" w:after="120" w:line="240" w:lineRule="auto"/>
      <w:ind w:left="1418" w:hanging="567"/>
      <w:jc w:val="both"/>
    </w:pPr>
    <w:rPr>
      <w:rFonts w:ascii="Times New Roman" w:eastAsia="Times New Roman" w:hAnsi="Times New Roman" w:cs="Times New Roman"/>
      <w:sz w:val="24"/>
      <w:szCs w:val="20"/>
    </w:rPr>
  </w:style>
  <w:style w:type="paragraph" w:customStyle="1" w:styleId="NormalLent">
    <w:name w:val="Normal Lent"/>
    <w:basedOn w:val="prastasis"/>
    <w:uiPriority w:val="99"/>
    <w:rsid w:val="00952622"/>
    <w:pPr>
      <w:spacing w:after="0" w:line="240" w:lineRule="auto"/>
      <w:jc w:val="both"/>
    </w:pPr>
    <w:rPr>
      <w:rFonts w:ascii="Times New Roman" w:eastAsia="Calibri" w:hAnsi="Times New Roman" w:cs="Times New Roman"/>
      <w:sz w:val="24"/>
      <w:szCs w:val="20"/>
      <w:lang w:eastAsia="en-US"/>
    </w:rPr>
  </w:style>
  <w:style w:type="paragraph" w:styleId="Paantrat">
    <w:name w:val="Subtitle"/>
    <w:basedOn w:val="prastasis"/>
    <w:next w:val="prastasis"/>
    <w:link w:val="PaantratDiagrama"/>
    <w:uiPriority w:val="99"/>
    <w:qFormat/>
    <w:rsid w:val="00125274"/>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125274"/>
    <w:rPr>
      <w:rFonts w:asciiTheme="minorHAnsi" w:eastAsiaTheme="minorEastAsia" w:hAnsiTheme="minorHAnsi"/>
      <w:caps/>
      <w:color w:val="404040" w:themeColor="text1" w:themeTint="BF"/>
      <w:spacing w:val="20"/>
      <w:sz w:val="28"/>
      <w:szCs w:val="28"/>
      <w:lang w:eastAsia="lt-LT"/>
    </w:rPr>
  </w:style>
  <w:style w:type="character" w:customStyle="1" w:styleId="Antrat2Diagrama">
    <w:name w:val="Antraštė 2 Diagrama"/>
    <w:basedOn w:val="Numatytasispastraiposriftas"/>
    <w:link w:val="Antrat2"/>
    <w:uiPriority w:val="9"/>
    <w:rsid w:val="00486FC8"/>
    <w:rPr>
      <w:rFonts w:eastAsiaTheme="majorEastAsia" w:cstheme="majorBidi"/>
      <w:color w:val="000000" w:themeColor="text1"/>
      <w:sz w:val="21"/>
      <w:szCs w:val="36"/>
      <w:lang w:eastAsia="lt-LT"/>
    </w:rPr>
  </w:style>
  <w:style w:type="character" w:customStyle="1" w:styleId="prastasiniatinklioDiagrama">
    <w:name w:val="Įprastas (žiniatinklio) Diagrama"/>
    <w:basedOn w:val="Numatytasispastraiposriftas"/>
    <w:link w:val="prastasiniatinklio"/>
    <w:uiPriority w:val="99"/>
    <w:rsid w:val="00267D87"/>
    <w:rPr>
      <w:rFonts w:asciiTheme="minorHAnsi" w:eastAsiaTheme="minorEastAsia" w:hAnsiTheme="minorHAnsi"/>
      <w:sz w:val="21"/>
      <w:szCs w:val="21"/>
      <w:lang w:eastAsia="lt-LT"/>
    </w:rPr>
  </w:style>
  <w:style w:type="character" w:customStyle="1" w:styleId="ListParagraphChar1">
    <w:name w:val="List Paragraph Char1"/>
    <w:aliases w:val="Bullet EY Char1,List Paragraph2 Char1,List Paragraph Red Char,Numbering Char1,ERP-List Paragraph Char1,List Paragraph11 Char1,Sąrašo pastraipa.Bullet Char,Sąrašo pastraipa;Bullet Char,Table of contents numbered Char1,Lentele Char1"/>
    <w:uiPriority w:val="34"/>
    <w:qFormat/>
    <w:rsid w:val="00267D87"/>
    <w:rPr>
      <w:rFonts w:ascii="Times New Roman" w:eastAsia="Times New Roman" w:hAnsi="Times New Roman" w:cs="Times New Roman"/>
      <w:sz w:val="24"/>
      <w:szCs w:val="20"/>
      <w:lang w:eastAsia="en-US"/>
    </w:rPr>
  </w:style>
  <w:style w:type="character" w:customStyle="1" w:styleId="HeaderChar1">
    <w:name w:val="Header Char1"/>
    <w:aliases w:val="Viršutinis kolontitulas Diagrama1 Char1,Viršutinis kolontitulas Diagrama Diagrama1 Char1,Char Diagrama Diagrama1 Char1,Viršutinis kolontitulas Diagrama Diagrama Diagrama Char1,Char Diagrama Diagrama Diagrama Char1,Char Diagrama1 Char1"/>
    <w:basedOn w:val="Numatytasispastraiposriftas"/>
    <w:uiPriority w:val="99"/>
    <w:rsid w:val="00224AE5"/>
    <w:rPr>
      <w:rFonts w:ascii="Times New Roman" w:eastAsia="Times New Roman" w:hAnsi="Times New Roman" w:cs="Times New Roman"/>
      <w:sz w:val="24"/>
      <w:szCs w:val="20"/>
      <w:lang w:eastAsia="en-US"/>
    </w:rPr>
  </w:style>
  <w:style w:type="paragraph" w:styleId="Pagrindiniotekstotrauka2">
    <w:name w:val="Body Text Indent 2"/>
    <w:basedOn w:val="prastasis"/>
    <w:link w:val="Pagrindiniotekstotrauka2Diagrama"/>
    <w:uiPriority w:val="99"/>
    <w:semiHidden/>
    <w:unhideWhenUsed/>
    <w:rsid w:val="00C24533"/>
    <w:pPr>
      <w:spacing w:after="120" w:line="480" w:lineRule="auto"/>
      <w:ind w:left="283"/>
      <w:jc w:val="both"/>
    </w:pPr>
    <w:rPr>
      <w:rFonts w:ascii="Times New Roman" w:eastAsia="Times New Roman" w:hAnsi="Times New Roman" w:cs="Times New Roman"/>
      <w:sz w:val="24"/>
      <w:szCs w:val="20"/>
      <w:lang w:eastAsia="en-US"/>
    </w:rPr>
  </w:style>
  <w:style w:type="character" w:customStyle="1" w:styleId="Pagrindiniotekstotrauka2Diagrama">
    <w:name w:val="Pagrindinio teksto įtrauka 2 Diagrama"/>
    <w:basedOn w:val="Numatytasispastraiposriftas"/>
    <w:link w:val="Pagrindiniotekstotrauka2"/>
    <w:uiPriority w:val="99"/>
    <w:semiHidden/>
    <w:rsid w:val="00C24533"/>
    <w:rPr>
      <w:rFonts w:ascii="Times New Roman" w:eastAsia="Times New Roman" w:hAnsi="Times New Roman" w:cs="Times New Roman"/>
      <w:sz w:val="24"/>
      <w:szCs w:val="20"/>
    </w:rPr>
  </w:style>
  <w:style w:type="paragraph" w:customStyle="1" w:styleId="LenBUL2arial">
    <w:name w:val="Len_BUL2_arial"/>
    <w:basedOn w:val="prastasis"/>
    <w:qFormat/>
    <w:rsid w:val="00C24533"/>
    <w:pPr>
      <w:numPr>
        <w:numId w:val="5"/>
      </w:numPr>
      <w:tabs>
        <w:tab w:val="left" w:pos="296"/>
        <w:tab w:val="left" w:pos="459"/>
      </w:tabs>
      <w:spacing w:before="120" w:after="120"/>
      <w:contextualSpacing/>
      <w:jc w:val="both"/>
    </w:pPr>
    <w:rPr>
      <w:rFonts w:ascii="Arial" w:eastAsia="Calibri" w:hAnsi="Arial" w:cs="Arial"/>
      <w:color w:val="103C5E"/>
      <w:sz w:val="18"/>
      <w:szCs w:val="18"/>
      <w:lang w:val="en-US" w:eastAsia="en-US"/>
    </w:rPr>
  </w:style>
  <w:style w:type="character" w:customStyle="1" w:styleId="ui-provider">
    <w:name w:val="ui-provider"/>
    <w:basedOn w:val="Numatytasispastraiposriftas"/>
    <w:rsid w:val="00A33B1D"/>
  </w:style>
  <w:style w:type="paragraph" w:styleId="Pataisymai">
    <w:name w:val="Revision"/>
    <w:hidden/>
    <w:uiPriority w:val="99"/>
    <w:semiHidden/>
    <w:rsid w:val="00814A5C"/>
    <w:pPr>
      <w:spacing w:line="240" w:lineRule="auto"/>
      <w:ind w:firstLine="0"/>
    </w:pPr>
    <w:rPr>
      <w:rFonts w:asciiTheme="minorHAnsi" w:eastAsiaTheme="minorEastAsia" w:hAnsiTheme="minorHAnsi"/>
      <w:sz w:val="21"/>
      <w:szCs w:val="21"/>
      <w:lang w:eastAsia="lt-LT"/>
    </w:r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2A4C92"/>
    <w:pPr>
      <w:spacing w:after="0" w:line="240" w:lineRule="auto"/>
    </w:pPr>
    <w:rPr>
      <w:sz w:val="20"/>
      <w:szCs w:val="20"/>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2A4C92"/>
    <w:rPr>
      <w:rFonts w:asciiTheme="minorHAnsi" w:eastAsiaTheme="minorEastAsia" w:hAnsiTheme="minorHAnsi"/>
      <w:sz w:val="20"/>
      <w:szCs w:val="20"/>
      <w:lang w:eastAsia="lt-LT"/>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2A4C92"/>
    <w:rPr>
      <w:vertAlign w:val="superscript"/>
    </w:rPr>
  </w:style>
  <w:style w:type="character" w:customStyle="1" w:styleId="UnresolvedMention1">
    <w:name w:val="Unresolved Mention1"/>
    <w:basedOn w:val="Numatytasispastraiposriftas"/>
    <w:uiPriority w:val="99"/>
    <w:semiHidden/>
    <w:unhideWhenUsed/>
    <w:rsid w:val="002D25C6"/>
    <w:rPr>
      <w:color w:val="605E5C"/>
      <w:shd w:val="clear" w:color="auto" w:fill="E1DFDD"/>
    </w:rPr>
  </w:style>
  <w:style w:type="table" w:customStyle="1" w:styleId="TableGrid1">
    <w:name w:val="Table Grid1"/>
    <w:basedOn w:val="prastojilentel"/>
    <w:next w:val="Lentelstinklelis"/>
    <w:uiPriority w:val="59"/>
    <w:rsid w:val="000C31CC"/>
    <w:pPr>
      <w:spacing w:line="240" w:lineRule="auto"/>
      <w:ind w:firstLine="0"/>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DC5A3A"/>
    <w:pPr>
      <w:spacing w:before="60" w:line="240" w:lineRule="exact"/>
      <w:jc w:val="both"/>
    </w:pPr>
    <w:rPr>
      <w:rFonts w:ascii="Tahoma" w:eastAsiaTheme="minorHAnsi" w:hAnsi="Tahoma"/>
      <w:sz w:val="22"/>
      <w:szCs w:val="22"/>
      <w:vertAlign w:val="superscript"/>
      <w:lang w:eastAsia="en-US"/>
    </w:rPr>
  </w:style>
  <w:style w:type="character" w:customStyle="1" w:styleId="Antrat1Diagrama">
    <w:name w:val="Antraštė 1 Diagrama"/>
    <w:basedOn w:val="Numatytasispastraiposriftas"/>
    <w:link w:val="Antrat1"/>
    <w:uiPriority w:val="9"/>
    <w:rsid w:val="005B00A4"/>
    <w:rPr>
      <w:rFonts w:asciiTheme="majorHAnsi" w:eastAsiaTheme="majorEastAsia" w:hAnsiTheme="majorHAnsi" w:cstheme="majorBidi"/>
      <w:color w:val="2E74B5" w:themeColor="accent1" w:themeShade="BF"/>
      <w:sz w:val="32"/>
      <w:szCs w:val="32"/>
      <w:lang w:eastAsia="lt-LT"/>
    </w:rPr>
  </w:style>
  <w:style w:type="character" w:styleId="Neapdorotaspaminjimas">
    <w:name w:val="Unresolved Mention"/>
    <w:basedOn w:val="Numatytasispastraiposriftas"/>
    <w:uiPriority w:val="99"/>
    <w:semiHidden/>
    <w:unhideWhenUsed/>
    <w:rsid w:val="0045382B"/>
    <w:rPr>
      <w:color w:val="605E5C"/>
      <w:shd w:val="clear" w:color="auto" w:fill="E1DFDD"/>
    </w:rPr>
  </w:style>
  <w:style w:type="character" w:styleId="Emfaz">
    <w:name w:val="Emphasis"/>
    <w:basedOn w:val="Numatytasispastraiposriftas"/>
    <w:uiPriority w:val="20"/>
    <w:qFormat/>
    <w:rsid w:val="008C426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83600">
      <w:bodyDiv w:val="1"/>
      <w:marLeft w:val="0"/>
      <w:marRight w:val="0"/>
      <w:marTop w:val="0"/>
      <w:marBottom w:val="0"/>
      <w:divBdr>
        <w:top w:val="none" w:sz="0" w:space="0" w:color="auto"/>
        <w:left w:val="none" w:sz="0" w:space="0" w:color="auto"/>
        <w:bottom w:val="none" w:sz="0" w:space="0" w:color="auto"/>
        <w:right w:val="none" w:sz="0" w:space="0" w:color="auto"/>
      </w:divBdr>
    </w:div>
    <w:div w:id="56318482">
      <w:bodyDiv w:val="1"/>
      <w:marLeft w:val="0"/>
      <w:marRight w:val="0"/>
      <w:marTop w:val="0"/>
      <w:marBottom w:val="0"/>
      <w:divBdr>
        <w:top w:val="none" w:sz="0" w:space="0" w:color="auto"/>
        <w:left w:val="none" w:sz="0" w:space="0" w:color="auto"/>
        <w:bottom w:val="none" w:sz="0" w:space="0" w:color="auto"/>
        <w:right w:val="none" w:sz="0" w:space="0" w:color="auto"/>
      </w:divBdr>
    </w:div>
    <w:div w:id="165026382">
      <w:bodyDiv w:val="1"/>
      <w:marLeft w:val="0"/>
      <w:marRight w:val="0"/>
      <w:marTop w:val="0"/>
      <w:marBottom w:val="0"/>
      <w:divBdr>
        <w:top w:val="none" w:sz="0" w:space="0" w:color="auto"/>
        <w:left w:val="none" w:sz="0" w:space="0" w:color="auto"/>
        <w:bottom w:val="none" w:sz="0" w:space="0" w:color="auto"/>
        <w:right w:val="none" w:sz="0" w:space="0" w:color="auto"/>
      </w:divBdr>
    </w:div>
    <w:div w:id="259531215">
      <w:bodyDiv w:val="1"/>
      <w:marLeft w:val="0"/>
      <w:marRight w:val="0"/>
      <w:marTop w:val="0"/>
      <w:marBottom w:val="0"/>
      <w:divBdr>
        <w:top w:val="none" w:sz="0" w:space="0" w:color="auto"/>
        <w:left w:val="none" w:sz="0" w:space="0" w:color="auto"/>
        <w:bottom w:val="none" w:sz="0" w:space="0" w:color="auto"/>
        <w:right w:val="none" w:sz="0" w:space="0" w:color="auto"/>
      </w:divBdr>
    </w:div>
    <w:div w:id="310526687">
      <w:bodyDiv w:val="1"/>
      <w:marLeft w:val="0"/>
      <w:marRight w:val="0"/>
      <w:marTop w:val="0"/>
      <w:marBottom w:val="0"/>
      <w:divBdr>
        <w:top w:val="none" w:sz="0" w:space="0" w:color="auto"/>
        <w:left w:val="none" w:sz="0" w:space="0" w:color="auto"/>
        <w:bottom w:val="none" w:sz="0" w:space="0" w:color="auto"/>
        <w:right w:val="none" w:sz="0" w:space="0" w:color="auto"/>
      </w:divBdr>
    </w:div>
    <w:div w:id="342704382">
      <w:bodyDiv w:val="1"/>
      <w:marLeft w:val="0"/>
      <w:marRight w:val="0"/>
      <w:marTop w:val="0"/>
      <w:marBottom w:val="0"/>
      <w:divBdr>
        <w:top w:val="none" w:sz="0" w:space="0" w:color="auto"/>
        <w:left w:val="none" w:sz="0" w:space="0" w:color="auto"/>
        <w:bottom w:val="none" w:sz="0" w:space="0" w:color="auto"/>
        <w:right w:val="none" w:sz="0" w:space="0" w:color="auto"/>
      </w:divBdr>
    </w:div>
    <w:div w:id="345137791">
      <w:bodyDiv w:val="1"/>
      <w:marLeft w:val="0"/>
      <w:marRight w:val="0"/>
      <w:marTop w:val="0"/>
      <w:marBottom w:val="0"/>
      <w:divBdr>
        <w:top w:val="none" w:sz="0" w:space="0" w:color="auto"/>
        <w:left w:val="none" w:sz="0" w:space="0" w:color="auto"/>
        <w:bottom w:val="none" w:sz="0" w:space="0" w:color="auto"/>
        <w:right w:val="none" w:sz="0" w:space="0" w:color="auto"/>
      </w:divBdr>
    </w:div>
    <w:div w:id="541214672">
      <w:bodyDiv w:val="1"/>
      <w:marLeft w:val="0"/>
      <w:marRight w:val="0"/>
      <w:marTop w:val="0"/>
      <w:marBottom w:val="0"/>
      <w:divBdr>
        <w:top w:val="none" w:sz="0" w:space="0" w:color="auto"/>
        <w:left w:val="none" w:sz="0" w:space="0" w:color="auto"/>
        <w:bottom w:val="none" w:sz="0" w:space="0" w:color="auto"/>
        <w:right w:val="none" w:sz="0" w:space="0" w:color="auto"/>
      </w:divBdr>
    </w:div>
    <w:div w:id="548762776">
      <w:bodyDiv w:val="1"/>
      <w:marLeft w:val="0"/>
      <w:marRight w:val="0"/>
      <w:marTop w:val="0"/>
      <w:marBottom w:val="0"/>
      <w:divBdr>
        <w:top w:val="none" w:sz="0" w:space="0" w:color="auto"/>
        <w:left w:val="none" w:sz="0" w:space="0" w:color="auto"/>
        <w:bottom w:val="none" w:sz="0" w:space="0" w:color="auto"/>
        <w:right w:val="none" w:sz="0" w:space="0" w:color="auto"/>
      </w:divBdr>
    </w:div>
    <w:div w:id="609555892">
      <w:bodyDiv w:val="1"/>
      <w:marLeft w:val="0"/>
      <w:marRight w:val="0"/>
      <w:marTop w:val="0"/>
      <w:marBottom w:val="0"/>
      <w:divBdr>
        <w:top w:val="none" w:sz="0" w:space="0" w:color="auto"/>
        <w:left w:val="none" w:sz="0" w:space="0" w:color="auto"/>
        <w:bottom w:val="none" w:sz="0" w:space="0" w:color="auto"/>
        <w:right w:val="none" w:sz="0" w:space="0" w:color="auto"/>
      </w:divBdr>
    </w:div>
    <w:div w:id="657880787">
      <w:bodyDiv w:val="1"/>
      <w:marLeft w:val="0"/>
      <w:marRight w:val="0"/>
      <w:marTop w:val="0"/>
      <w:marBottom w:val="0"/>
      <w:divBdr>
        <w:top w:val="none" w:sz="0" w:space="0" w:color="auto"/>
        <w:left w:val="none" w:sz="0" w:space="0" w:color="auto"/>
        <w:bottom w:val="none" w:sz="0" w:space="0" w:color="auto"/>
        <w:right w:val="none" w:sz="0" w:space="0" w:color="auto"/>
      </w:divBdr>
    </w:div>
    <w:div w:id="693534268">
      <w:bodyDiv w:val="1"/>
      <w:marLeft w:val="0"/>
      <w:marRight w:val="0"/>
      <w:marTop w:val="0"/>
      <w:marBottom w:val="0"/>
      <w:divBdr>
        <w:top w:val="none" w:sz="0" w:space="0" w:color="auto"/>
        <w:left w:val="none" w:sz="0" w:space="0" w:color="auto"/>
        <w:bottom w:val="none" w:sz="0" w:space="0" w:color="auto"/>
        <w:right w:val="none" w:sz="0" w:space="0" w:color="auto"/>
      </w:divBdr>
    </w:div>
    <w:div w:id="866210701">
      <w:bodyDiv w:val="1"/>
      <w:marLeft w:val="0"/>
      <w:marRight w:val="0"/>
      <w:marTop w:val="0"/>
      <w:marBottom w:val="0"/>
      <w:divBdr>
        <w:top w:val="none" w:sz="0" w:space="0" w:color="auto"/>
        <w:left w:val="none" w:sz="0" w:space="0" w:color="auto"/>
        <w:bottom w:val="none" w:sz="0" w:space="0" w:color="auto"/>
        <w:right w:val="none" w:sz="0" w:space="0" w:color="auto"/>
      </w:divBdr>
    </w:div>
    <w:div w:id="898367603">
      <w:bodyDiv w:val="1"/>
      <w:marLeft w:val="0"/>
      <w:marRight w:val="0"/>
      <w:marTop w:val="0"/>
      <w:marBottom w:val="0"/>
      <w:divBdr>
        <w:top w:val="none" w:sz="0" w:space="0" w:color="auto"/>
        <w:left w:val="none" w:sz="0" w:space="0" w:color="auto"/>
        <w:bottom w:val="none" w:sz="0" w:space="0" w:color="auto"/>
        <w:right w:val="none" w:sz="0" w:space="0" w:color="auto"/>
      </w:divBdr>
    </w:div>
    <w:div w:id="1075277729">
      <w:bodyDiv w:val="1"/>
      <w:marLeft w:val="0"/>
      <w:marRight w:val="0"/>
      <w:marTop w:val="0"/>
      <w:marBottom w:val="0"/>
      <w:divBdr>
        <w:top w:val="none" w:sz="0" w:space="0" w:color="auto"/>
        <w:left w:val="none" w:sz="0" w:space="0" w:color="auto"/>
        <w:bottom w:val="none" w:sz="0" w:space="0" w:color="auto"/>
        <w:right w:val="none" w:sz="0" w:space="0" w:color="auto"/>
      </w:divBdr>
    </w:div>
    <w:div w:id="1093236739">
      <w:bodyDiv w:val="1"/>
      <w:marLeft w:val="0"/>
      <w:marRight w:val="0"/>
      <w:marTop w:val="0"/>
      <w:marBottom w:val="0"/>
      <w:divBdr>
        <w:top w:val="none" w:sz="0" w:space="0" w:color="auto"/>
        <w:left w:val="none" w:sz="0" w:space="0" w:color="auto"/>
        <w:bottom w:val="none" w:sz="0" w:space="0" w:color="auto"/>
        <w:right w:val="none" w:sz="0" w:space="0" w:color="auto"/>
      </w:divBdr>
    </w:div>
    <w:div w:id="1118377993">
      <w:bodyDiv w:val="1"/>
      <w:marLeft w:val="0"/>
      <w:marRight w:val="0"/>
      <w:marTop w:val="0"/>
      <w:marBottom w:val="0"/>
      <w:divBdr>
        <w:top w:val="none" w:sz="0" w:space="0" w:color="auto"/>
        <w:left w:val="none" w:sz="0" w:space="0" w:color="auto"/>
        <w:bottom w:val="none" w:sz="0" w:space="0" w:color="auto"/>
        <w:right w:val="none" w:sz="0" w:space="0" w:color="auto"/>
      </w:divBdr>
    </w:div>
    <w:div w:id="1203714472">
      <w:bodyDiv w:val="1"/>
      <w:marLeft w:val="0"/>
      <w:marRight w:val="0"/>
      <w:marTop w:val="0"/>
      <w:marBottom w:val="0"/>
      <w:divBdr>
        <w:top w:val="none" w:sz="0" w:space="0" w:color="auto"/>
        <w:left w:val="none" w:sz="0" w:space="0" w:color="auto"/>
        <w:bottom w:val="none" w:sz="0" w:space="0" w:color="auto"/>
        <w:right w:val="none" w:sz="0" w:space="0" w:color="auto"/>
      </w:divBdr>
    </w:div>
    <w:div w:id="1244027841">
      <w:bodyDiv w:val="1"/>
      <w:marLeft w:val="0"/>
      <w:marRight w:val="0"/>
      <w:marTop w:val="0"/>
      <w:marBottom w:val="0"/>
      <w:divBdr>
        <w:top w:val="none" w:sz="0" w:space="0" w:color="auto"/>
        <w:left w:val="none" w:sz="0" w:space="0" w:color="auto"/>
        <w:bottom w:val="none" w:sz="0" w:space="0" w:color="auto"/>
        <w:right w:val="none" w:sz="0" w:space="0" w:color="auto"/>
      </w:divBdr>
    </w:div>
    <w:div w:id="1269002189">
      <w:bodyDiv w:val="1"/>
      <w:marLeft w:val="0"/>
      <w:marRight w:val="0"/>
      <w:marTop w:val="0"/>
      <w:marBottom w:val="0"/>
      <w:divBdr>
        <w:top w:val="none" w:sz="0" w:space="0" w:color="auto"/>
        <w:left w:val="none" w:sz="0" w:space="0" w:color="auto"/>
        <w:bottom w:val="none" w:sz="0" w:space="0" w:color="auto"/>
        <w:right w:val="none" w:sz="0" w:space="0" w:color="auto"/>
      </w:divBdr>
    </w:div>
    <w:div w:id="1376200976">
      <w:bodyDiv w:val="1"/>
      <w:marLeft w:val="0"/>
      <w:marRight w:val="0"/>
      <w:marTop w:val="0"/>
      <w:marBottom w:val="0"/>
      <w:divBdr>
        <w:top w:val="none" w:sz="0" w:space="0" w:color="auto"/>
        <w:left w:val="none" w:sz="0" w:space="0" w:color="auto"/>
        <w:bottom w:val="none" w:sz="0" w:space="0" w:color="auto"/>
        <w:right w:val="none" w:sz="0" w:space="0" w:color="auto"/>
      </w:divBdr>
    </w:div>
    <w:div w:id="1402021254">
      <w:bodyDiv w:val="1"/>
      <w:marLeft w:val="0"/>
      <w:marRight w:val="0"/>
      <w:marTop w:val="0"/>
      <w:marBottom w:val="0"/>
      <w:divBdr>
        <w:top w:val="none" w:sz="0" w:space="0" w:color="auto"/>
        <w:left w:val="none" w:sz="0" w:space="0" w:color="auto"/>
        <w:bottom w:val="none" w:sz="0" w:space="0" w:color="auto"/>
        <w:right w:val="none" w:sz="0" w:space="0" w:color="auto"/>
      </w:divBdr>
    </w:div>
    <w:div w:id="1407534377">
      <w:bodyDiv w:val="1"/>
      <w:marLeft w:val="0"/>
      <w:marRight w:val="0"/>
      <w:marTop w:val="0"/>
      <w:marBottom w:val="0"/>
      <w:divBdr>
        <w:top w:val="none" w:sz="0" w:space="0" w:color="auto"/>
        <w:left w:val="none" w:sz="0" w:space="0" w:color="auto"/>
        <w:bottom w:val="none" w:sz="0" w:space="0" w:color="auto"/>
        <w:right w:val="none" w:sz="0" w:space="0" w:color="auto"/>
      </w:divBdr>
    </w:div>
    <w:div w:id="1435708206">
      <w:bodyDiv w:val="1"/>
      <w:marLeft w:val="0"/>
      <w:marRight w:val="0"/>
      <w:marTop w:val="0"/>
      <w:marBottom w:val="0"/>
      <w:divBdr>
        <w:top w:val="none" w:sz="0" w:space="0" w:color="auto"/>
        <w:left w:val="none" w:sz="0" w:space="0" w:color="auto"/>
        <w:bottom w:val="none" w:sz="0" w:space="0" w:color="auto"/>
        <w:right w:val="none" w:sz="0" w:space="0" w:color="auto"/>
      </w:divBdr>
    </w:div>
    <w:div w:id="1451707038">
      <w:bodyDiv w:val="1"/>
      <w:marLeft w:val="0"/>
      <w:marRight w:val="0"/>
      <w:marTop w:val="0"/>
      <w:marBottom w:val="0"/>
      <w:divBdr>
        <w:top w:val="none" w:sz="0" w:space="0" w:color="auto"/>
        <w:left w:val="none" w:sz="0" w:space="0" w:color="auto"/>
        <w:bottom w:val="none" w:sz="0" w:space="0" w:color="auto"/>
        <w:right w:val="none" w:sz="0" w:space="0" w:color="auto"/>
      </w:divBdr>
    </w:div>
    <w:div w:id="1455057200">
      <w:bodyDiv w:val="1"/>
      <w:marLeft w:val="0"/>
      <w:marRight w:val="0"/>
      <w:marTop w:val="0"/>
      <w:marBottom w:val="0"/>
      <w:divBdr>
        <w:top w:val="none" w:sz="0" w:space="0" w:color="auto"/>
        <w:left w:val="none" w:sz="0" w:space="0" w:color="auto"/>
        <w:bottom w:val="none" w:sz="0" w:space="0" w:color="auto"/>
        <w:right w:val="none" w:sz="0" w:space="0" w:color="auto"/>
      </w:divBdr>
    </w:div>
    <w:div w:id="1479876715">
      <w:bodyDiv w:val="1"/>
      <w:marLeft w:val="0"/>
      <w:marRight w:val="0"/>
      <w:marTop w:val="0"/>
      <w:marBottom w:val="0"/>
      <w:divBdr>
        <w:top w:val="none" w:sz="0" w:space="0" w:color="auto"/>
        <w:left w:val="none" w:sz="0" w:space="0" w:color="auto"/>
        <w:bottom w:val="none" w:sz="0" w:space="0" w:color="auto"/>
        <w:right w:val="none" w:sz="0" w:space="0" w:color="auto"/>
      </w:divBdr>
    </w:div>
    <w:div w:id="1508398767">
      <w:bodyDiv w:val="1"/>
      <w:marLeft w:val="0"/>
      <w:marRight w:val="0"/>
      <w:marTop w:val="0"/>
      <w:marBottom w:val="0"/>
      <w:divBdr>
        <w:top w:val="none" w:sz="0" w:space="0" w:color="auto"/>
        <w:left w:val="none" w:sz="0" w:space="0" w:color="auto"/>
        <w:bottom w:val="none" w:sz="0" w:space="0" w:color="auto"/>
        <w:right w:val="none" w:sz="0" w:space="0" w:color="auto"/>
      </w:divBdr>
    </w:div>
    <w:div w:id="1591574293">
      <w:bodyDiv w:val="1"/>
      <w:marLeft w:val="0"/>
      <w:marRight w:val="0"/>
      <w:marTop w:val="0"/>
      <w:marBottom w:val="0"/>
      <w:divBdr>
        <w:top w:val="none" w:sz="0" w:space="0" w:color="auto"/>
        <w:left w:val="none" w:sz="0" w:space="0" w:color="auto"/>
        <w:bottom w:val="none" w:sz="0" w:space="0" w:color="auto"/>
        <w:right w:val="none" w:sz="0" w:space="0" w:color="auto"/>
      </w:divBdr>
    </w:div>
    <w:div w:id="1762294264">
      <w:bodyDiv w:val="1"/>
      <w:marLeft w:val="0"/>
      <w:marRight w:val="0"/>
      <w:marTop w:val="0"/>
      <w:marBottom w:val="0"/>
      <w:divBdr>
        <w:top w:val="none" w:sz="0" w:space="0" w:color="auto"/>
        <w:left w:val="none" w:sz="0" w:space="0" w:color="auto"/>
        <w:bottom w:val="none" w:sz="0" w:space="0" w:color="auto"/>
        <w:right w:val="none" w:sz="0" w:space="0" w:color="auto"/>
      </w:divBdr>
    </w:div>
    <w:div w:id="1789623494">
      <w:bodyDiv w:val="1"/>
      <w:marLeft w:val="0"/>
      <w:marRight w:val="0"/>
      <w:marTop w:val="0"/>
      <w:marBottom w:val="0"/>
      <w:divBdr>
        <w:top w:val="none" w:sz="0" w:space="0" w:color="auto"/>
        <w:left w:val="none" w:sz="0" w:space="0" w:color="auto"/>
        <w:bottom w:val="none" w:sz="0" w:space="0" w:color="auto"/>
        <w:right w:val="none" w:sz="0" w:space="0" w:color="auto"/>
      </w:divBdr>
    </w:div>
    <w:div w:id="1834103863">
      <w:bodyDiv w:val="1"/>
      <w:marLeft w:val="0"/>
      <w:marRight w:val="0"/>
      <w:marTop w:val="0"/>
      <w:marBottom w:val="0"/>
      <w:divBdr>
        <w:top w:val="none" w:sz="0" w:space="0" w:color="auto"/>
        <w:left w:val="none" w:sz="0" w:space="0" w:color="auto"/>
        <w:bottom w:val="none" w:sz="0" w:space="0" w:color="auto"/>
        <w:right w:val="none" w:sz="0" w:space="0" w:color="auto"/>
      </w:divBdr>
    </w:div>
    <w:div w:id="1903131558">
      <w:bodyDiv w:val="1"/>
      <w:marLeft w:val="0"/>
      <w:marRight w:val="0"/>
      <w:marTop w:val="0"/>
      <w:marBottom w:val="0"/>
      <w:divBdr>
        <w:top w:val="none" w:sz="0" w:space="0" w:color="auto"/>
        <w:left w:val="none" w:sz="0" w:space="0" w:color="auto"/>
        <w:bottom w:val="none" w:sz="0" w:space="0" w:color="auto"/>
        <w:right w:val="none" w:sz="0" w:space="0" w:color="auto"/>
      </w:divBdr>
    </w:div>
    <w:div w:id="2118792815">
      <w:bodyDiv w:val="1"/>
      <w:marLeft w:val="0"/>
      <w:marRight w:val="0"/>
      <w:marTop w:val="0"/>
      <w:marBottom w:val="0"/>
      <w:divBdr>
        <w:top w:val="none" w:sz="0" w:space="0" w:color="auto"/>
        <w:left w:val="none" w:sz="0" w:space="0" w:color="auto"/>
        <w:bottom w:val="none" w:sz="0" w:space="0" w:color="auto"/>
        <w:right w:val="none" w:sz="0" w:space="0" w:color="auto"/>
      </w:divBdr>
    </w:div>
    <w:div w:id="213019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AA667C2F5E11C4E819BA678C0C0043E" ma:contentTypeVersion="10" ma:contentTypeDescription="Create a new document." ma:contentTypeScope="" ma:versionID="6ae57d7dd97462063b28d8354ba83845">
  <xsd:schema xmlns:xsd="http://www.w3.org/2001/XMLSchema" xmlns:xs="http://www.w3.org/2001/XMLSchema" xmlns:p="http://schemas.microsoft.com/office/2006/metadata/properties" xmlns:ns2="4f6918be-04bd-4ef5-9033-f96e8699d91a" xmlns:ns3="d537e0d6-14f7-4ec9-80a6-b790a49a1a73" targetNamespace="http://schemas.microsoft.com/office/2006/metadata/properties" ma:root="true" ma:fieldsID="895b30d6892a15de72268e98aa90c000" ns2:_="" ns3:_="">
    <xsd:import namespace="4f6918be-04bd-4ef5-9033-f96e8699d91a"/>
    <xsd:import namespace="d537e0d6-14f7-4ec9-80a6-b790a49a1a7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6918be-04bd-4ef5-9033-f96e8699d9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537e0d6-14f7-4ec9-80a6-b790a49a1a7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0EBA66-A7A0-49DA-B99C-A1327ED0333D}">
  <ds:schemaRefs>
    <ds:schemaRef ds:uri="http://schemas.microsoft.com/sharepoint/v3/contenttype/forms"/>
  </ds:schemaRefs>
</ds:datastoreItem>
</file>

<file path=customXml/itemProps2.xml><?xml version="1.0" encoding="utf-8"?>
<ds:datastoreItem xmlns:ds="http://schemas.openxmlformats.org/officeDocument/2006/customXml" ds:itemID="{3F1781AD-9789-46FA-A8AB-FF154C6FE2E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5F09741-A932-4845-BEE2-743C177CBE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6918be-04bd-4ef5-9033-f96e8699d91a"/>
    <ds:schemaRef ds:uri="d537e0d6-14f7-4ec9-80a6-b790a49a1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60774D-9F24-4F2F-AFDE-9CA866B6E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2210</Words>
  <Characters>1260</Characters>
  <Application>Microsoft Office Word</Application>
  <DocSecurity>0</DocSecurity>
  <Lines>10</Lines>
  <Paragraphs>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Kvalifikacijos reikalavimai_Ekspertas</vt:lpstr>
    </vt:vector>
  </TitlesOfParts>
  <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Jasulaitytė-Ostapenko</dc:creator>
  <cp:keywords/>
  <dc:description/>
  <cp:lastModifiedBy>Rima Račkauskienė</cp:lastModifiedBy>
  <cp:revision>3</cp:revision>
  <dcterms:created xsi:type="dcterms:W3CDTF">2025-06-23T11:47:00Z</dcterms:created>
  <dcterms:modified xsi:type="dcterms:W3CDTF">2025-06-30T06:22:00Z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2023-11-10T11:30:33Z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cb6987e6-8670-41bd-b12d-caaadf0ef7a0</vt:lpwstr>
  </property>
  <property fmtid="{D5CDD505-2E9C-101B-9397-08002B2CF9AE}" pid="8" name="MSIP_Label_179ca552-b207-4d72-8d58-818aee87ca18_ContentBits">
    <vt:lpwstr>0</vt:lpwstr>
  </property>
  <property fmtid="{D5CDD505-2E9C-101B-9397-08002B2CF9AE}" pid="9" name="TaxCatchAll">
    <vt:lpwstr>47;#Bendrųjų reikalų skyrius|98e1b560-c021-41d6-9632-b7f5b05ae6e9;#206;#Informacinės visuomenės plėtros projektų skyrius|2dc2f6d3-2445-4367-ada3-9d9c6cbeaac6;#3465;#Pirkimų ir pažeidimų prevencijos skyrius|910dd03e-a0db-46f4-af07-603a3c0d6728</vt:lpwstr>
  </property>
  <property fmtid="{D5CDD505-2E9C-101B-9397-08002B2CF9AE}" pid="10" name="OLD_DMSPERMISSIONSCONFID_VALUE">
    <vt:lpwstr>False_</vt:lpwstr>
  </property>
  <property fmtid="{D5CDD505-2E9C-101B-9397-08002B2CF9AE}" pid="11" name="e60ee4271ca74d28a1640aed29de29ee">
    <vt:lpwstr>
    </vt:lpwstr>
  </property>
  <property fmtid="{D5CDD505-2E9C-101B-9397-08002B2CF9AE}" pid="12" name="h5d7dfff98a247c1954587ec9b17d55b">
    <vt:lpwstr>
    </vt:lpwstr>
  </property>
  <property fmtid="{D5CDD505-2E9C-101B-9397-08002B2CF9AE}" pid="13" name="bef85333021544dbbbb8b847b70284cc">
    <vt:lpwstr>
    </vt:lpwstr>
  </property>
  <property fmtid="{D5CDD505-2E9C-101B-9397-08002B2CF9AE}" pid="14" name="o3cb2451d6904553a72e202c291dd6d8">
    <vt:lpwstr>
    </vt:lpwstr>
  </property>
  <property fmtid="{D5CDD505-2E9C-101B-9397-08002B2CF9AE}" pid="15" name="b1f23dead1274c488d632b6cb8d4aba0">
    <vt:lpwstr>
    </vt:lpwstr>
  </property>
  <property fmtid="{D5CDD505-2E9C-101B-9397-08002B2CF9AE}" pid="16" name="DmsPermissionsDivisions">
    <vt:lpwstr>3465;#Pirkimų ir pažeidimų prevencijos skyrius|910dd03e-a0db-46f4-af07-603a3c0d6728;#206;#Informacinės visuomenės plėtros projektų skyrius|2dc2f6d3-2445-4367-ada3-9d9c6cbeaac6;#47;#Bendrųjų reikalų skyrius|98e1b560-c021-41d6-9632-b7f5b05ae6e9</vt:lpwstr>
  </property>
  <property fmtid="{D5CDD505-2E9C-101B-9397-08002B2CF9AE}" pid="17" name="DmsPermissionsFlags">
    <vt:lpwstr>,SECTRUE,</vt:lpwstr>
  </property>
  <property fmtid="{D5CDD505-2E9C-101B-9397-08002B2CF9AE}" pid="18" name="ContentTypeId">
    <vt:lpwstr>0x010100FAA667C2F5E11C4E819BA678C0C0043E</vt:lpwstr>
  </property>
  <property fmtid="{D5CDD505-2E9C-101B-9397-08002B2CF9AE}" pid="19" name="DmsPermissionsUsers">
    <vt:lpwstr>864;#Renata Narmontienė;#96;#Gintaras Maželis</vt:lpwstr>
  </property>
  <property fmtid="{D5CDD505-2E9C-101B-9397-08002B2CF9AE}" pid="20" name="DmsCommChanPerm">
    <vt:lpwstr/>
  </property>
  <property fmtid="{D5CDD505-2E9C-101B-9397-08002B2CF9AE}" pid="21" name="DmsPermissionsConfid">
    <vt:bool>false</vt:bool>
  </property>
</Properties>
</file>